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A5CD" w14:textId="372F9707" w:rsidR="00C5192D" w:rsidRPr="0009746E" w:rsidRDefault="00C5192D" w:rsidP="00C51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746E">
        <w:rPr>
          <w:rFonts w:ascii="Arial" w:hAnsi="Arial" w:cs="Arial"/>
          <w:b/>
          <w:bCs/>
          <w:sz w:val="32"/>
          <w:szCs w:val="32"/>
        </w:rPr>
        <w:t>An i</w:t>
      </w:r>
      <w:r w:rsidR="000D547F" w:rsidRPr="0009746E">
        <w:rPr>
          <w:rFonts w:ascii="Arial" w:hAnsi="Arial" w:cs="Arial"/>
          <w:b/>
          <w:bCs/>
          <w:sz w:val="32"/>
          <w:szCs w:val="32"/>
        </w:rPr>
        <w:t xml:space="preserve">ntroduction </w:t>
      </w:r>
      <w:r w:rsidRPr="0009746E">
        <w:rPr>
          <w:rFonts w:ascii="Arial" w:hAnsi="Arial" w:cs="Arial"/>
          <w:b/>
          <w:bCs/>
          <w:sz w:val="32"/>
          <w:szCs w:val="32"/>
        </w:rPr>
        <w:t>to g</w:t>
      </w:r>
      <w:r w:rsidR="000D547F" w:rsidRPr="0009746E">
        <w:rPr>
          <w:rFonts w:ascii="Arial" w:hAnsi="Arial" w:cs="Arial"/>
          <w:b/>
          <w:bCs/>
          <w:sz w:val="32"/>
          <w:szCs w:val="32"/>
        </w:rPr>
        <w:t xml:space="preserve">rant </w:t>
      </w:r>
      <w:r w:rsidRPr="0009746E">
        <w:rPr>
          <w:rFonts w:ascii="Arial" w:hAnsi="Arial" w:cs="Arial"/>
          <w:b/>
          <w:bCs/>
          <w:sz w:val="32"/>
          <w:szCs w:val="32"/>
        </w:rPr>
        <w:t>f</w:t>
      </w:r>
      <w:r w:rsidR="000D547F" w:rsidRPr="0009746E">
        <w:rPr>
          <w:rFonts w:ascii="Arial" w:hAnsi="Arial" w:cs="Arial"/>
          <w:b/>
          <w:bCs/>
          <w:sz w:val="32"/>
          <w:szCs w:val="32"/>
        </w:rPr>
        <w:t>unding</w:t>
      </w:r>
    </w:p>
    <w:p w14:paraId="3AFAD72F" w14:textId="0B57D4DF" w:rsidR="000D547F" w:rsidRPr="0009746E" w:rsidRDefault="7BA2CFB1" w:rsidP="00C51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746E">
        <w:rPr>
          <w:rFonts w:ascii="Arial" w:hAnsi="Arial" w:cs="Arial"/>
          <w:b/>
          <w:bCs/>
          <w:sz w:val="32"/>
          <w:szCs w:val="32"/>
        </w:rPr>
        <w:t>Guidance for Armed Force</w:t>
      </w:r>
      <w:r w:rsidR="00FE1D18">
        <w:rPr>
          <w:rFonts w:ascii="Arial" w:hAnsi="Arial" w:cs="Arial"/>
          <w:b/>
          <w:bCs/>
          <w:sz w:val="32"/>
          <w:szCs w:val="32"/>
        </w:rPr>
        <w:t>s</w:t>
      </w:r>
      <w:r w:rsidRPr="0009746E">
        <w:rPr>
          <w:rFonts w:ascii="Arial" w:hAnsi="Arial" w:cs="Arial"/>
          <w:b/>
          <w:bCs/>
          <w:sz w:val="32"/>
          <w:szCs w:val="32"/>
        </w:rPr>
        <w:t xml:space="preserve"> </w:t>
      </w:r>
      <w:r w:rsidR="00C5192D" w:rsidRPr="0009746E">
        <w:rPr>
          <w:rFonts w:ascii="Arial" w:hAnsi="Arial" w:cs="Arial"/>
          <w:b/>
          <w:bCs/>
          <w:sz w:val="32"/>
          <w:szCs w:val="32"/>
        </w:rPr>
        <w:t>u</w:t>
      </w:r>
      <w:r w:rsidRPr="0009746E">
        <w:rPr>
          <w:rFonts w:ascii="Arial" w:hAnsi="Arial" w:cs="Arial"/>
          <w:b/>
          <w:bCs/>
          <w:sz w:val="32"/>
          <w:szCs w:val="32"/>
        </w:rPr>
        <w:t>nits and bases</w:t>
      </w:r>
    </w:p>
    <w:p w14:paraId="04C41B40" w14:textId="77777777" w:rsidR="00A90090" w:rsidRPr="0009746E" w:rsidRDefault="00A90090" w:rsidP="000D547F">
      <w:pPr>
        <w:rPr>
          <w:rFonts w:ascii="Arial" w:hAnsi="Arial" w:cs="Arial"/>
          <w:b/>
          <w:bCs/>
        </w:rPr>
      </w:pPr>
    </w:p>
    <w:p w14:paraId="31ACC5E3" w14:textId="7DBE3354" w:rsidR="00A90090" w:rsidRPr="0009746E" w:rsidRDefault="00A90090" w:rsidP="000D547F">
      <w:pPr>
        <w:rPr>
          <w:rFonts w:ascii="Arial" w:hAnsi="Arial" w:cs="Arial"/>
          <w:b/>
          <w:bCs/>
        </w:rPr>
      </w:pPr>
      <w:r w:rsidRPr="0009746E">
        <w:rPr>
          <w:rFonts w:ascii="Arial" w:hAnsi="Arial" w:cs="Arial"/>
          <w:b/>
          <w:bCs/>
        </w:rPr>
        <w:t>What is AFCFT?</w:t>
      </w:r>
    </w:p>
    <w:p w14:paraId="0B9A407E" w14:textId="33B7EA85" w:rsidR="00BE2379" w:rsidRPr="0009746E" w:rsidRDefault="000D547F" w:rsidP="003129B4">
      <w:p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>The Armed Forces Covenant Fund Trust (</w:t>
      </w:r>
      <w:r w:rsidR="00A41549" w:rsidRPr="0009746E">
        <w:rPr>
          <w:rFonts w:ascii="Arial" w:hAnsi="Arial" w:cs="Arial"/>
        </w:rPr>
        <w:t>AFCFT</w:t>
      </w:r>
      <w:r w:rsidRPr="0009746E">
        <w:rPr>
          <w:rFonts w:ascii="Arial" w:hAnsi="Arial" w:cs="Arial"/>
        </w:rPr>
        <w:t xml:space="preserve">) provides grants to support the Armed Forces community. </w:t>
      </w:r>
    </w:p>
    <w:p w14:paraId="7D20A017" w14:textId="4C5FE336" w:rsidR="00D918E5" w:rsidRPr="0009746E" w:rsidRDefault="00BE2379" w:rsidP="003129B4">
      <w:p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 xml:space="preserve">We award these </w:t>
      </w:r>
      <w:r w:rsidR="000D547F" w:rsidRPr="0009746E">
        <w:rPr>
          <w:rFonts w:ascii="Arial" w:hAnsi="Arial" w:cs="Arial"/>
        </w:rPr>
        <w:t xml:space="preserve">grants through various </w:t>
      </w:r>
      <w:r w:rsidRPr="0009746E">
        <w:rPr>
          <w:rFonts w:ascii="Arial" w:hAnsi="Arial" w:cs="Arial"/>
        </w:rPr>
        <w:t xml:space="preserve">targeted </w:t>
      </w:r>
      <w:r w:rsidR="000D547F" w:rsidRPr="0009746E">
        <w:rPr>
          <w:rFonts w:ascii="Arial" w:hAnsi="Arial" w:cs="Arial"/>
        </w:rPr>
        <w:t xml:space="preserve">funding programmes, each designed to address specific needs within the community. </w:t>
      </w:r>
    </w:p>
    <w:p w14:paraId="441E04DC" w14:textId="159C6EC1" w:rsidR="000D547F" w:rsidRPr="0009746E" w:rsidRDefault="00A41549" w:rsidP="003129B4">
      <w:p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>Our</w:t>
      </w:r>
      <w:r w:rsidR="00D918E5" w:rsidRPr="0009746E">
        <w:rPr>
          <w:rFonts w:ascii="Arial" w:hAnsi="Arial" w:cs="Arial"/>
        </w:rPr>
        <w:t xml:space="preserve"> vision is for a </w:t>
      </w:r>
      <w:r w:rsidR="000D547F" w:rsidRPr="0009746E">
        <w:rPr>
          <w:rFonts w:ascii="Arial" w:hAnsi="Arial" w:cs="Arial"/>
        </w:rPr>
        <w:t>thriving Armed Forces community that is valued and supported within society.</w:t>
      </w:r>
    </w:p>
    <w:p w14:paraId="6D1CFB1E" w14:textId="77777777" w:rsidR="00A90090" w:rsidRPr="0009746E" w:rsidRDefault="00A90090" w:rsidP="000D547F">
      <w:pPr>
        <w:rPr>
          <w:rFonts w:ascii="Arial" w:hAnsi="Arial" w:cs="Arial"/>
          <w:b/>
          <w:bCs/>
        </w:rPr>
      </w:pPr>
    </w:p>
    <w:p w14:paraId="4EAD3D25" w14:textId="7256202B" w:rsidR="000D547F" w:rsidRPr="0009746E" w:rsidRDefault="000D547F" w:rsidP="000D547F">
      <w:pPr>
        <w:rPr>
          <w:rFonts w:ascii="Arial" w:hAnsi="Arial" w:cs="Arial"/>
          <w:b/>
          <w:bCs/>
        </w:rPr>
      </w:pPr>
      <w:r w:rsidRPr="0009746E">
        <w:rPr>
          <w:rFonts w:ascii="Arial" w:hAnsi="Arial" w:cs="Arial"/>
          <w:b/>
          <w:bCs/>
        </w:rPr>
        <w:t>What is AFCFT Grant Funding?</w:t>
      </w:r>
    </w:p>
    <w:p w14:paraId="31AEEC4F" w14:textId="77777777" w:rsidR="00A41549" w:rsidRPr="0009746E" w:rsidRDefault="000D547F" w:rsidP="003129B4">
      <w:p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 xml:space="preserve">AFCFT grant funding </w:t>
      </w:r>
      <w:r w:rsidR="58180801" w:rsidRPr="0009746E">
        <w:rPr>
          <w:rFonts w:ascii="Arial" w:hAnsi="Arial" w:cs="Arial"/>
        </w:rPr>
        <w:t xml:space="preserve">offers </w:t>
      </w:r>
      <w:r w:rsidR="58180801" w:rsidRPr="0009746E">
        <w:rPr>
          <w:rFonts w:ascii="Arial" w:hAnsi="Arial" w:cs="Arial"/>
          <w:b/>
          <w:bCs/>
        </w:rPr>
        <w:t>targeted opportunities to apply for funding</w:t>
      </w:r>
      <w:r w:rsidR="58180801" w:rsidRPr="0009746E">
        <w:rPr>
          <w:rFonts w:ascii="Arial" w:hAnsi="Arial" w:cs="Arial"/>
        </w:rPr>
        <w:t xml:space="preserve"> for </w:t>
      </w:r>
      <w:r w:rsidRPr="0009746E">
        <w:rPr>
          <w:rFonts w:ascii="Arial" w:hAnsi="Arial" w:cs="Arial"/>
        </w:rPr>
        <w:t xml:space="preserve">projects that benefit the Armed Forces community. </w:t>
      </w:r>
    </w:p>
    <w:p w14:paraId="670F8A62" w14:textId="3EDB17F7" w:rsidR="000D547F" w:rsidRPr="0009746E" w:rsidRDefault="00B827AA" w:rsidP="003129B4">
      <w:pPr>
        <w:jc w:val="both"/>
        <w:rPr>
          <w:rFonts w:ascii="Arial" w:hAnsi="Arial" w:cs="Arial"/>
        </w:rPr>
      </w:pPr>
      <w:r w:rsidRPr="0009746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B42F821" wp14:editId="72E0B9B7">
            <wp:simplePos x="0" y="0"/>
            <wp:positionH relativeFrom="margin">
              <wp:align>center</wp:align>
            </wp:positionH>
            <wp:positionV relativeFrom="paragraph">
              <wp:posOffset>684621</wp:posOffset>
            </wp:positionV>
            <wp:extent cx="5395813" cy="4523014"/>
            <wp:effectExtent l="0" t="0" r="0" b="0"/>
            <wp:wrapTight wrapText="bothSides">
              <wp:wrapPolygon edited="0">
                <wp:start x="0" y="0"/>
                <wp:lineTo x="0" y="21473"/>
                <wp:lineTo x="21506" y="21473"/>
                <wp:lineTo x="21506" y="0"/>
                <wp:lineTo x="0" y="0"/>
              </wp:wrapPolygon>
            </wp:wrapTight>
            <wp:docPr id="1349080525" name="Picture 1" descr="A diagram of a company's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80525" name="Picture 1" descr="A diagram of a company's applicati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813" cy="452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47F" w:rsidRPr="0009746E">
        <w:rPr>
          <w:rFonts w:ascii="Arial" w:hAnsi="Arial" w:cs="Arial"/>
        </w:rPr>
        <w:t xml:space="preserve">This includes serving personnel, </w:t>
      </w:r>
      <w:r w:rsidR="5995D4A0" w:rsidRPr="0009746E">
        <w:rPr>
          <w:rFonts w:ascii="Arial" w:hAnsi="Arial" w:cs="Arial"/>
        </w:rPr>
        <w:t>V</w:t>
      </w:r>
      <w:r w:rsidR="000D547F" w:rsidRPr="0009746E">
        <w:rPr>
          <w:rFonts w:ascii="Arial" w:hAnsi="Arial" w:cs="Arial"/>
        </w:rPr>
        <w:t xml:space="preserve">eterans, and their families. </w:t>
      </w:r>
      <w:r w:rsidR="003F1CD5" w:rsidRPr="0009746E">
        <w:rPr>
          <w:rFonts w:ascii="Arial" w:hAnsi="Arial" w:cs="Arial"/>
        </w:rPr>
        <w:t>We award funding</w:t>
      </w:r>
      <w:r w:rsidR="062D6A3D" w:rsidRPr="0009746E">
        <w:rPr>
          <w:rFonts w:ascii="Arial" w:hAnsi="Arial" w:cs="Arial"/>
        </w:rPr>
        <w:t xml:space="preserve"> through</w:t>
      </w:r>
      <w:r w:rsidR="000D547F" w:rsidRPr="0009746E">
        <w:rPr>
          <w:rFonts w:ascii="Arial" w:hAnsi="Arial" w:cs="Arial"/>
        </w:rPr>
        <w:t xml:space="preserve"> specific programmes, each with its own objectives and eligibility criteria</w:t>
      </w:r>
      <w:r w:rsidR="67F1BB06" w:rsidRPr="0009746E">
        <w:rPr>
          <w:rFonts w:ascii="Arial" w:hAnsi="Arial" w:cs="Arial"/>
        </w:rPr>
        <w:t xml:space="preserve"> </w:t>
      </w:r>
      <w:r w:rsidR="24E1BBDC" w:rsidRPr="0009746E">
        <w:rPr>
          <w:rFonts w:ascii="Arial" w:hAnsi="Arial" w:cs="Arial"/>
        </w:rPr>
        <w:t>to</w:t>
      </w:r>
      <w:r w:rsidR="67F1BB06" w:rsidRPr="0009746E">
        <w:rPr>
          <w:rFonts w:ascii="Arial" w:hAnsi="Arial" w:cs="Arial"/>
        </w:rPr>
        <w:t xml:space="preserve"> address specific needs.</w:t>
      </w:r>
    </w:p>
    <w:p w14:paraId="736731CB" w14:textId="242AF84E" w:rsidR="249C54ED" w:rsidRPr="0009746E" w:rsidRDefault="249C54ED" w:rsidP="6A9BA74C">
      <w:pPr>
        <w:rPr>
          <w:rFonts w:ascii="Arial" w:hAnsi="Arial" w:cs="Arial"/>
          <w:b/>
          <w:bCs/>
          <w:sz w:val="24"/>
          <w:szCs w:val="24"/>
        </w:rPr>
      </w:pPr>
      <w:r w:rsidRPr="0009746E">
        <w:rPr>
          <w:rFonts w:ascii="Arial" w:hAnsi="Arial" w:cs="Arial"/>
          <w:b/>
          <w:bCs/>
          <w:sz w:val="24"/>
          <w:szCs w:val="24"/>
        </w:rPr>
        <w:lastRenderedPageBreak/>
        <w:t xml:space="preserve">Steps to </w:t>
      </w:r>
      <w:r w:rsidR="001930F5">
        <w:rPr>
          <w:rFonts w:ascii="Arial" w:hAnsi="Arial" w:cs="Arial"/>
          <w:b/>
          <w:bCs/>
          <w:sz w:val="24"/>
          <w:szCs w:val="24"/>
        </w:rPr>
        <w:t>a</w:t>
      </w:r>
      <w:r w:rsidRPr="0009746E">
        <w:rPr>
          <w:rFonts w:ascii="Arial" w:hAnsi="Arial" w:cs="Arial"/>
          <w:b/>
          <w:bCs/>
          <w:sz w:val="24"/>
          <w:szCs w:val="24"/>
        </w:rPr>
        <w:t xml:space="preserve">pply for AFCFT </w:t>
      </w:r>
      <w:r w:rsidR="001930F5">
        <w:rPr>
          <w:rFonts w:ascii="Arial" w:hAnsi="Arial" w:cs="Arial"/>
          <w:b/>
          <w:bCs/>
          <w:sz w:val="24"/>
          <w:szCs w:val="24"/>
        </w:rPr>
        <w:t>g</w:t>
      </w:r>
      <w:r w:rsidRPr="0009746E">
        <w:rPr>
          <w:rFonts w:ascii="Arial" w:hAnsi="Arial" w:cs="Arial"/>
          <w:b/>
          <w:bCs/>
          <w:sz w:val="24"/>
          <w:szCs w:val="24"/>
        </w:rPr>
        <w:t xml:space="preserve">rant </w:t>
      </w:r>
      <w:r w:rsidR="001930F5">
        <w:rPr>
          <w:rFonts w:ascii="Arial" w:hAnsi="Arial" w:cs="Arial"/>
          <w:b/>
          <w:bCs/>
          <w:sz w:val="24"/>
          <w:szCs w:val="24"/>
        </w:rPr>
        <w:t>f</w:t>
      </w:r>
      <w:r w:rsidRPr="0009746E">
        <w:rPr>
          <w:rFonts w:ascii="Arial" w:hAnsi="Arial" w:cs="Arial"/>
          <w:b/>
          <w:bCs/>
          <w:sz w:val="24"/>
          <w:szCs w:val="24"/>
        </w:rPr>
        <w:t>unding</w:t>
      </w:r>
    </w:p>
    <w:p w14:paraId="1E5B622A" w14:textId="65F5A463" w:rsidR="000D547F" w:rsidRPr="0009746E" w:rsidRDefault="000D547F" w:rsidP="007367F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 xml:space="preserve">Identify the </w:t>
      </w:r>
      <w:r w:rsidR="00411C17" w:rsidRPr="0009746E">
        <w:rPr>
          <w:rFonts w:ascii="Arial" w:hAnsi="Arial" w:cs="Arial"/>
          <w:b/>
          <w:bCs/>
        </w:rPr>
        <w:t>r</w:t>
      </w:r>
      <w:r w:rsidRPr="0009746E">
        <w:rPr>
          <w:rFonts w:ascii="Arial" w:hAnsi="Arial" w:cs="Arial"/>
          <w:b/>
          <w:bCs/>
        </w:rPr>
        <w:t xml:space="preserve">ight </w:t>
      </w:r>
      <w:r w:rsidR="00411C17" w:rsidRPr="0009746E">
        <w:rPr>
          <w:rFonts w:ascii="Arial" w:hAnsi="Arial" w:cs="Arial"/>
          <w:b/>
          <w:bCs/>
        </w:rPr>
        <w:t>p</w:t>
      </w:r>
      <w:r w:rsidRPr="0009746E">
        <w:rPr>
          <w:rFonts w:ascii="Arial" w:hAnsi="Arial" w:cs="Arial"/>
          <w:b/>
          <w:bCs/>
        </w:rPr>
        <w:t>rogramme</w:t>
      </w:r>
      <w:r w:rsidRPr="0009746E">
        <w:rPr>
          <w:rFonts w:ascii="Arial" w:hAnsi="Arial" w:cs="Arial"/>
        </w:rPr>
        <w:t>:</w:t>
      </w:r>
    </w:p>
    <w:p w14:paraId="72A81CC0" w14:textId="6C6520C0" w:rsidR="000D547F" w:rsidRPr="0009746E" w:rsidRDefault="00500482" w:rsidP="007367F5">
      <w:pPr>
        <w:numPr>
          <w:ilvl w:val="1"/>
          <w:numId w:val="12"/>
        </w:numPr>
        <w:jc w:val="both"/>
        <w:rPr>
          <w:rFonts w:ascii="Arial" w:hAnsi="Arial" w:cs="Arial"/>
          <w:color w:val="0000FF"/>
          <w:u w:val="single"/>
        </w:rPr>
      </w:pPr>
      <w:r w:rsidRPr="0009746E">
        <w:rPr>
          <w:rFonts w:ascii="Arial" w:hAnsi="Arial" w:cs="Arial"/>
        </w:rPr>
        <w:t xml:space="preserve">You can find our open programmes </w:t>
      </w:r>
      <w:r w:rsidR="004107C5" w:rsidRPr="0009746E">
        <w:rPr>
          <w:rFonts w:ascii="Arial" w:hAnsi="Arial" w:cs="Arial"/>
        </w:rPr>
        <w:t xml:space="preserve">on the </w:t>
      </w:r>
      <w:r w:rsidR="004A07FC" w:rsidRPr="0009746E">
        <w:rPr>
          <w:rFonts w:ascii="Arial" w:hAnsi="Arial" w:cs="Arial"/>
        </w:rPr>
        <w:t xml:space="preserve">AFCFT </w:t>
      </w:r>
      <w:r w:rsidR="004A345D" w:rsidRPr="0009746E">
        <w:rPr>
          <w:rFonts w:ascii="Arial" w:hAnsi="Arial" w:cs="Arial"/>
        </w:rPr>
        <w:t xml:space="preserve">website </w:t>
      </w:r>
      <w:hyperlink r:id="rId9" w:history="1">
        <w:r w:rsidR="21AF1205" w:rsidRPr="0009746E">
          <w:rPr>
            <w:rStyle w:val="Hyperlink"/>
            <w:rFonts w:ascii="Arial" w:eastAsia="Aptos" w:hAnsi="Arial" w:cs="Arial"/>
          </w:rPr>
          <w:t>Programmes - Armed Forces Covenant Fund Trust</w:t>
        </w:r>
      </w:hyperlink>
      <w:r w:rsidR="3FF4930C" w:rsidRPr="0009746E">
        <w:rPr>
          <w:rFonts w:ascii="Arial" w:eastAsia="Aptos" w:hAnsi="Arial" w:cs="Arial"/>
        </w:rPr>
        <w:t xml:space="preserve"> </w:t>
      </w:r>
    </w:p>
    <w:p w14:paraId="32D1B069" w14:textId="2689490F" w:rsidR="000D547F" w:rsidRPr="0009746E" w:rsidRDefault="00BB4415" w:rsidP="007367F5">
      <w:pPr>
        <w:numPr>
          <w:ilvl w:val="0"/>
          <w:numId w:val="1"/>
        </w:numPr>
        <w:jc w:val="both"/>
        <w:rPr>
          <w:rFonts w:ascii="Arial" w:hAnsi="Arial" w:cs="Arial"/>
          <w:color w:val="0000FF"/>
          <w:u w:val="single"/>
        </w:rPr>
      </w:pPr>
      <w:r w:rsidRPr="0009746E">
        <w:rPr>
          <w:rFonts w:ascii="Arial" w:hAnsi="Arial" w:cs="Arial"/>
        </w:rPr>
        <w:t>Review</w:t>
      </w:r>
      <w:r w:rsidR="000D547F" w:rsidRPr="0009746E">
        <w:rPr>
          <w:rFonts w:ascii="Arial" w:hAnsi="Arial" w:cs="Arial"/>
        </w:rPr>
        <w:t xml:space="preserve"> the available </w:t>
      </w:r>
      <w:r w:rsidR="7DEB76D3" w:rsidRPr="0009746E">
        <w:rPr>
          <w:rFonts w:ascii="Arial" w:hAnsi="Arial" w:cs="Arial"/>
        </w:rPr>
        <w:t xml:space="preserve">open </w:t>
      </w:r>
      <w:r w:rsidR="000D547F" w:rsidRPr="0009746E">
        <w:rPr>
          <w:rFonts w:ascii="Arial" w:hAnsi="Arial" w:cs="Arial"/>
        </w:rPr>
        <w:t>programmes to find one that aligns with your project’s goals</w:t>
      </w:r>
      <w:r w:rsidRPr="0009746E">
        <w:rPr>
          <w:rFonts w:ascii="Arial" w:hAnsi="Arial" w:cs="Arial"/>
        </w:rPr>
        <w:t xml:space="preserve"> and </w:t>
      </w:r>
      <w:r w:rsidR="00D42E08" w:rsidRPr="0009746E">
        <w:rPr>
          <w:rFonts w:ascii="Arial" w:hAnsi="Arial" w:cs="Arial"/>
        </w:rPr>
        <w:t xml:space="preserve">check your </w:t>
      </w:r>
      <w:r w:rsidRPr="0009746E">
        <w:rPr>
          <w:rFonts w:ascii="Arial" w:hAnsi="Arial" w:cs="Arial"/>
        </w:rPr>
        <w:t xml:space="preserve">eligibility </w:t>
      </w:r>
      <w:r w:rsidR="00BC1C73" w:rsidRPr="0009746E">
        <w:rPr>
          <w:rFonts w:ascii="Arial" w:hAnsi="Arial" w:cs="Arial"/>
        </w:rPr>
        <w:t>to apply</w:t>
      </w:r>
      <w:r w:rsidRPr="0009746E">
        <w:rPr>
          <w:rFonts w:ascii="Arial" w:hAnsi="Arial" w:cs="Arial"/>
        </w:rPr>
        <w:t xml:space="preserve"> </w:t>
      </w:r>
      <w:r w:rsidR="31EB384F" w:rsidRPr="0009746E">
        <w:rPr>
          <w:rFonts w:ascii="Arial" w:hAnsi="Arial" w:cs="Arial"/>
          <w:color w:val="0000FF"/>
          <w:u w:val="single"/>
        </w:rPr>
        <w:t xml:space="preserve">Eligibility </w:t>
      </w:r>
      <w:proofErr w:type="gramStart"/>
      <w:r w:rsidR="31EB384F" w:rsidRPr="0009746E">
        <w:rPr>
          <w:rFonts w:ascii="Arial" w:hAnsi="Arial" w:cs="Arial"/>
          <w:color w:val="0000FF"/>
          <w:u w:val="single"/>
        </w:rPr>
        <w:t>Checker :</w:t>
      </w:r>
      <w:proofErr w:type="gramEnd"/>
      <w:r w:rsidR="31EB384F" w:rsidRPr="0009746E">
        <w:rPr>
          <w:rFonts w:ascii="Arial" w:hAnsi="Arial" w:cs="Arial"/>
          <w:color w:val="0000FF"/>
          <w:u w:val="single"/>
        </w:rPr>
        <w:t xml:space="preserve"> Armed Forces Covenant Fund Trust</w:t>
      </w:r>
    </w:p>
    <w:p w14:paraId="31698D1A" w14:textId="40913015" w:rsidR="000D547F" w:rsidRPr="0009746E" w:rsidRDefault="000D547F" w:rsidP="007367F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 xml:space="preserve">Read the </w:t>
      </w:r>
      <w:r w:rsidR="00411C17" w:rsidRPr="0009746E">
        <w:rPr>
          <w:rFonts w:ascii="Arial" w:hAnsi="Arial" w:cs="Arial"/>
          <w:b/>
          <w:bCs/>
        </w:rPr>
        <w:t>p</w:t>
      </w:r>
      <w:r w:rsidRPr="0009746E">
        <w:rPr>
          <w:rFonts w:ascii="Arial" w:hAnsi="Arial" w:cs="Arial"/>
          <w:b/>
          <w:bCs/>
        </w:rPr>
        <w:t xml:space="preserve">rogramme </w:t>
      </w:r>
      <w:r w:rsidR="00411C17" w:rsidRPr="0009746E">
        <w:rPr>
          <w:rFonts w:ascii="Arial" w:hAnsi="Arial" w:cs="Arial"/>
          <w:b/>
          <w:bCs/>
        </w:rPr>
        <w:t>g</w:t>
      </w:r>
      <w:r w:rsidRPr="0009746E">
        <w:rPr>
          <w:rFonts w:ascii="Arial" w:hAnsi="Arial" w:cs="Arial"/>
          <w:b/>
          <w:bCs/>
        </w:rPr>
        <w:t>uidance</w:t>
      </w:r>
      <w:r w:rsidRPr="0009746E">
        <w:rPr>
          <w:rFonts w:ascii="Arial" w:hAnsi="Arial" w:cs="Arial"/>
        </w:rPr>
        <w:t>:</w:t>
      </w:r>
    </w:p>
    <w:p w14:paraId="3956F9EF" w14:textId="385371A9" w:rsidR="000D547F" w:rsidRPr="0009746E" w:rsidRDefault="4990C4E8" w:rsidP="007367F5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>Once you have found the relevant open programme you wish to apply for, click on the dedicated programme page</w:t>
      </w:r>
      <w:r w:rsidR="00370A29">
        <w:rPr>
          <w:rFonts w:ascii="Arial" w:hAnsi="Arial" w:cs="Arial"/>
        </w:rPr>
        <w:t xml:space="preserve">. Here you will find </w:t>
      </w:r>
      <w:r w:rsidR="000D547F" w:rsidRPr="0009746E">
        <w:rPr>
          <w:rFonts w:ascii="Arial" w:hAnsi="Arial" w:cs="Arial"/>
        </w:rPr>
        <w:t xml:space="preserve">specific guidance documents </w:t>
      </w:r>
      <w:r w:rsidR="4D92C14A" w:rsidRPr="0009746E">
        <w:rPr>
          <w:rFonts w:ascii="Arial" w:hAnsi="Arial" w:cs="Arial"/>
        </w:rPr>
        <w:t xml:space="preserve">relating to </w:t>
      </w:r>
      <w:r w:rsidR="000D547F" w:rsidRPr="0009746E">
        <w:rPr>
          <w:rFonts w:ascii="Arial" w:hAnsi="Arial" w:cs="Arial"/>
        </w:rPr>
        <w:t xml:space="preserve">that </w:t>
      </w:r>
      <w:r w:rsidR="6E94174F" w:rsidRPr="0009746E">
        <w:rPr>
          <w:rFonts w:ascii="Arial" w:hAnsi="Arial" w:cs="Arial"/>
        </w:rPr>
        <w:t xml:space="preserve">programme which </w:t>
      </w:r>
      <w:r w:rsidR="000D547F" w:rsidRPr="0009746E">
        <w:rPr>
          <w:rFonts w:ascii="Arial" w:hAnsi="Arial" w:cs="Arial"/>
        </w:rPr>
        <w:t xml:space="preserve">outline eligibility criteria, application requirements, and assessment processes. </w:t>
      </w:r>
      <w:r w:rsidR="000D547F" w:rsidRPr="00370A29">
        <w:rPr>
          <w:rFonts w:ascii="Arial" w:hAnsi="Arial" w:cs="Arial"/>
          <w:b/>
          <w:bCs/>
        </w:rPr>
        <w:t>Make sure to read these carefully.</w:t>
      </w:r>
    </w:p>
    <w:p w14:paraId="58BF1758" w14:textId="4A6CC3C4" w:rsidR="000D547F" w:rsidRPr="0009746E" w:rsidRDefault="000D547F" w:rsidP="007367F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 xml:space="preserve">Prepare </w:t>
      </w:r>
      <w:r w:rsidR="00411C17" w:rsidRPr="0009746E">
        <w:rPr>
          <w:rFonts w:ascii="Arial" w:hAnsi="Arial" w:cs="Arial"/>
          <w:b/>
          <w:bCs/>
        </w:rPr>
        <w:t>y</w:t>
      </w:r>
      <w:r w:rsidRPr="0009746E">
        <w:rPr>
          <w:rFonts w:ascii="Arial" w:hAnsi="Arial" w:cs="Arial"/>
          <w:b/>
          <w:bCs/>
        </w:rPr>
        <w:t xml:space="preserve">our </w:t>
      </w:r>
      <w:r w:rsidR="00411C17" w:rsidRPr="0009746E">
        <w:rPr>
          <w:rFonts w:ascii="Arial" w:hAnsi="Arial" w:cs="Arial"/>
          <w:b/>
          <w:bCs/>
        </w:rPr>
        <w:t>a</w:t>
      </w:r>
      <w:r w:rsidRPr="0009746E">
        <w:rPr>
          <w:rFonts w:ascii="Arial" w:hAnsi="Arial" w:cs="Arial"/>
          <w:b/>
          <w:bCs/>
        </w:rPr>
        <w:t>pplication</w:t>
      </w:r>
      <w:r w:rsidRPr="0009746E">
        <w:rPr>
          <w:rFonts w:ascii="Arial" w:hAnsi="Arial" w:cs="Arial"/>
        </w:rPr>
        <w:t>:</w:t>
      </w:r>
    </w:p>
    <w:p w14:paraId="62541D8B" w14:textId="0651B637" w:rsidR="000D547F" w:rsidRPr="0009746E" w:rsidRDefault="007E3360" w:rsidP="007367F5">
      <w:pPr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Once you are satisfied that</w:t>
      </w:r>
      <w:r w:rsidR="54C11F73" w:rsidRPr="0009746E">
        <w:rPr>
          <w:rFonts w:ascii="Arial" w:hAnsi="Arial" w:cs="Arial"/>
        </w:rPr>
        <w:t xml:space="preserve"> your organisation meets all the requi</w:t>
      </w:r>
      <w:r w:rsidR="13FF0DF1" w:rsidRPr="0009746E">
        <w:rPr>
          <w:rFonts w:ascii="Arial" w:hAnsi="Arial" w:cs="Arial"/>
        </w:rPr>
        <w:t xml:space="preserve">red </w:t>
      </w:r>
      <w:r w:rsidR="0D28B719" w:rsidRPr="0009746E">
        <w:rPr>
          <w:rFonts w:ascii="Arial" w:hAnsi="Arial" w:cs="Arial"/>
        </w:rPr>
        <w:t>eligibility</w:t>
      </w:r>
      <w:r w:rsidR="13FF0DF1" w:rsidRPr="0009746E">
        <w:rPr>
          <w:rFonts w:ascii="Arial" w:hAnsi="Arial" w:cs="Arial"/>
        </w:rPr>
        <w:t xml:space="preserve"> criteria for your chosen programme</w:t>
      </w:r>
      <w:r w:rsidR="5A1DE630" w:rsidRPr="0009746E">
        <w:rPr>
          <w:rFonts w:ascii="Arial" w:hAnsi="Arial" w:cs="Arial"/>
        </w:rPr>
        <w:t>, and that your project meets the required outcomes, start to g</w:t>
      </w:r>
      <w:r w:rsidR="000D547F" w:rsidRPr="0009746E">
        <w:rPr>
          <w:rFonts w:ascii="Arial" w:hAnsi="Arial" w:cs="Arial"/>
        </w:rPr>
        <w:t xml:space="preserve">ather all necessary information and documents. This typically includes a detailed project plan, budget, and evidence of need within the community. </w:t>
      </w:r>
    </w:p>
    <w:p w14:paraId="047682DA" w14:textId="7A7C03F5" w:rsidR="000D547F" w:rsidRPr="0009746E" w:rsidRDefault="3D244C05" w:rsidP="007367F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>This is a good time to speak with your CO/OC and ensure</w:t>
      </w:r>
      <w:r w:rsidR="00B46247" w:rsidRPr="0009746E">
        <w:rPr>
          <w:rFonts w:ascii="Arial" w:hAnsi="Arial" w:cs="Arial"/>
        </w:rPr>
        <w:t xml:space="preserve"> </w:t>
      </w:r>
      <w:r w:rsidRPr="0009746E">
        <w:rPr>
          <w:rFonts w:ascii="Arial" w:hAnsi="Arial" w:cs="Arial"/>
        </w:rPr>
        <w:t>they</w:t>
      </w:r>
      <w:r w:rsidR="004B255F" w:rsidRPr="0009746E">
        <w:rPr>
          <w:rFonts w:ascii="Arial" w:hAnsi="Arial" w:cs="Arial"/>
        </w:rPr>
        <w:t xml:space="preserve"> </w:t>
      </w:r>
      <w:r w:rsidR="00B46247" w:rsidRPr="0009746E">
        <w:rPr>
          <w:rFonts w:ascii="Arial" w:hAnsi="Arial" w:cs="Arial"/>
        </w:rPr>
        <w:t xml:space="preserve">endorse </w:t>
      </w:r>
      <w:r w:rsidRPr="0009746E">
        <w:rPr>
          <w:rFonts w:ascii="Arial" w:hAnsi="Arial" w:cs="Arial"/>
        </w:rPr>
        <w:t>the project</w:t>
      </w:r>
      <w:r w:rsidR="40D4CA6C" w:rsidRPr="0009746E">
        <w:rPr>
          <w:rFonts w:ascii="Arial" w:hAnsi="Arial" w:cs="Arial"/>
        </w:rPr>
        <w:t xml:space="preserve">. Whilst not required at application stage </w:t>
      </w:r>
      <w:r w:rsidRPr="0009746E">
        <w:rPr>
          <w:rFonts w:ascii="Arial" w:hAnsi="Arial" w:cs="Arial"/>
        </w:rPr>
        <w:t xml:space="preserve">they will be required to provide a </w:t>
      </w:r>
      <w:r w:rsidR="18E98B2A" w:rsidRPr="0009746E">
        <w:rPr>
          <w:rFonts w:ascii="Arial" w:hAnsi="Arial" w:cs="Arial"/>
        </w:rPr>
        <w:t xml:space="preserve">supporting </w:t>
      </w:r>
      <w:r w:rsidRPr="0009746E">
        <w:rPr>
          <w:rFonts w:ascii="Arial" w:hAnsi="Arial" w:cs="Arial"/>
        </w:rPr>
        <w:t>statement</w:t>
      </w:r>
      <w:r w:rsidR="7C9EBB0F" w:rsidRPr="0009746E">
        <w:rPr>
          <w:rFonts w:ascii="Arial" w:hAnsi="Arial" w:cs="Arial"/>
        </w:rPr>
        <w:t xml:space="preserve"> </w:t>
      </w:r>
      <w:r w:rsidR="5605EAD0" w:rsidRPr="0009746E">
        <w:rPr>
          <w:rFonts w:ascii="Arial" w:hAnsi="Arial" w:cs="Arial"/>
        </w:rPr>
        <w:t xml:space="preserve">if your application is successful. </w:t>
      </w:r>
    </w:p>
    <w:p w14:paraId="4D91D75D" w14:textId="77777777" w:rsidR="00367ED4" w:rsidRPr="0009746E" w:rsidRDefault="00367ED4" w:rsidP="007367F5">
      <w:pPr>
        <w:pStyle w:val="ListParagraph"/>
        <w:ind w:left="1440"/>
        <w:jc w:val="both"/>
        <w:rPr>
          <w:rFonts w:ascii="Arial" w:hAnsi="Arial" w:cs="Arial"/>
        </w:rPr>
      </w:pPr>
    </w:p>
    <w:p w14:paraId="35EF7CC9" w14:textId="147A0212" w:rsidR="000D547F" w:rsidRPr="0009746E" w:rsidRDefault="000D547F" w:rsidP="007367F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E3360">
        <w:rPr>
          <w:rFonts w:ascii="Arial" w:hAnsi="Arial" w:cs="Arial"/>
          <w:b/>
          <w:bCs/>
        </w:rPr>
        <w:t>Complete</w:t>
      </w:r>
      <w:r w:rsidR="64586395" w:rsidRPr="007E3360">
        <w:rPr>
          <w:rFonts w:ascii="Arial" w:hAnsi="Arial" w:cs="Arial"/>
          <w:b/>
          <w:bCs/>
        </w:rPr>
        <w:t xml:space="preserve"> your application</w:t>
      </w:r>
      <w:r w:rsidRPr="007E3360">
        <w:rPr>
          <w:rFonts w:ascii="Arial" w:hAnsi="Arial" w:cs="Arial"/>
          <w:b/>
          <w:bCs/>
        </w:rPr>
        <w:t xml:space="preserve"> </w:t>
      </w:r>
      <w:r w:rsidR="22651439" w:rsidRPr="007E3360">
        <w:rPr>
          <w:rFonts w:ascii="Arial" w:hAnsi="Arial" w:cs="Arial"/>
          <w:b/>
          <w:bCs/>
        </w:rPr>
        <w:t xml:space="preserve">in </w:t>
      </w:r>
      <w:r w:rsidR="009B2B51" w:rsidRPr="007E3360">
        <w:rPr>
          <w:rFonts w:ascii="Arial" w:hAnsi="Arial" w:cs="Arial"/>
          <w:b/>
          <w:bCs/>
        </w:rPr>
        <w:t>Word</w:t>
      </w:r>
      <w:r w:rsidR="35061D9B" w:rsidRPr="0009746E">
        <w:rPr>
          <w:rFonts w:ascii="Arial" w:hAnsi="Arial" w:cs="Arial"/>
        </w:rPr>
        <w:t>,</w:t>
      </w:r>
      <w:r w:rsidR="006E0BF5" w:rsidRPr="0009746E">
        <w:rPr>
          <w:rFonts w:ascii="Arial" w:hAnsi="Arial" w:cs="Arial"/>
        </w:rPr>
        <w:t xml:space="preserve"> using the template you can download from the website</w:t>
      </w:r>
      <w:r w:rsidR="000036EA" w:rsidRPr="0009746E">
        <w:rPr>
          <w:rFonts w:ascii="Arial" w:hAnsi="Arial" w:cs="Arial"/>
        </w:rPr>
        <w:t xml:space="preserve"> programme page</w:t>
      </w:r>
      <w:r w:rsidR="007E3360">
        <w:rPr>
          <w:rFonts w:ascii="Arial" w:hAnsi="Arial" w:cs="Arial"/>
        </w:rPr>
        <w:t xml:space="preserve">. You can </w:t>
      </w:r>
      <w:r w:rsidRPr="0009746E">
        <w:rPr>
          <w:rFonts w:ascii="Arial" w:hAnsi="Arial" w:cs="Arial"/>
        </w:rPr>
        <w:t>then copy and paste</w:t>
      </w:r>
      <w:r w:rsidR="006E0BF5" w:rsidRPr="0009746E">
        <w:rPr>
          <w:rFonts w:ascii="Arial" w:hAnsi="Arial" w:cs="Arial"/>
        </w:rPr>
        <w:t xml:space="preserve"> your answers</w:t>
      </w:r>
      <w:r w:rsidRPr="0009746E">
        <w:rPr>
          <w:rFonts w:ascii="Arial" w:hAnsi="Arial" w:cs="Arial"/>
        </w:rPr>
        <w:t xml:space="preserve"> into </w:t>
      </w:r>
      <w:r w:rsidR="007E3360">
        <w:rPr>
          <w:rFonts w:ascii="Arial" w:hAnsi="Arial" w:cs="Arial"/>
        </w:rPr>
        <w:t xml:space="preserve">our </w:t>
      </w:r>
      <w:proofErr w:type="gramStart"/>
      <w:r w:rsidR="007E3360">
        <w:rPr>
          <w:rFonts w:ascii="Arial" w:hAnsi="Arial" w:cs="Arial"/>
        </w:rPr>
        <w:t>grants</w:t>
      </w:r>
      <w:proofErr w:type="gramEnd"/>
      <w:r w:rsidRPr="0009746E">
        <w:rPr>
          <w:rFonts w:ascii="Arial" w:hAnsi="Arial" w:cs="Arial"/>
        </w:rPr>
        <w:t xml:space="preserve"> portal. </w:t>
      </w:r>
      <w:r w:rsidR="31DCC53C" w:rsidRPr="0009746E">
        <w:rPr>
          <w:rFonts w:ascii="Arial" w:hAnsi="Arial" w:cs="Arial"/>
        </w:rPr>
        <w:t>This enables you to have a copy in the event of an</w:t>
      </w:r>
      <w:r w:rsidR="1208D0ED" w:rsidRPr="0009746E">
        <w:rPr>
          <w:rFonts w:ascii="Arial" w:hAnsi="Arial" w:cs="Arial"/>
        </w:rPr>
        <w:t>y</w:t>
      </w:r>
      <w:r w:rsidR="31DCC53C" w:rsidRPr="0009746E">
        <w:rPr>
          <w:rFonts w:ascii="Arial" w:hAnsi="Arial" w:cs="Arial"/>
        </w:rPr>
        <w:t xml:space="preserve"> IT issues. </w:t>
      </w:r>
    </w:p>
    <w:p w14:paraId="3F93017D" w14:textId="320C6236" w:rsidR="000D547F" w:rsidRPr="0009746E" w:rsidRDefault="000D547F" w:rsidP="007367F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 xml:space="preserve">Submit </w:t>
      </w:r>
      <w:r w:rsidR="00411C17" w:rsidRPr="0009746E">
        <w:rPr>
          <w:rFonts w:ascii="Arial" w:hAnsi="Arial" w:cs="Arial"/>
          <w:b/>
          <w:bCs/>
        </w:rPr>
        <w:t>y</w:t>
      </w:r>
      <w:r w:rsidRPr="0009746E">
        <w:rPr>
          <w:rFonts w:ascii="Arial" w:hAnsi="Arial" w:cs="Arial"/>
          <w:b/>
          <w:bCs/>
        </w:rPr>
        <w:t xml:space="preserve">our </w:t>
      </w:r>
      <w:r w:rsidR="00411C17" w:rsidRPr="0009746E">
        <w:rPr>
          <w:rFonts w:ascii="Arial" w:hAnsi="Arial" w:cs="Arial"/>
          <w:b/>
          <w:bCs/>
        </w:rPr>
        <w:t>a</w:t>
      </w:r>
      <w:r w:rsidRPr="0009746E">
        <w:rPr>
          <w:rFonts w:ascii="Arial" w:hAnsi="Arial" w:cs="Arial"/>
          <w:b/>
          <w:bCs/>
        </w:rPr>
        <w:t>pplication</w:t>
      </w:r>
      <w:r w:rsidRPr="0009746E">
        <w:rPr>
          <w:rFonts w:ascii="Arial" w:hAnsi="Arial" w:cs="Arial"/>
        </w:rPr>
        <w:t>:</w:t>
      </w:r>
    </w:p>
    <w:p w14:paraId="7880B044" w14:textId="4319C3DF" w:rsidR="000D547F" w:rsidRPr="0009746E" w:rsidRDefault="000D547F" w:rsidP="007367F5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 xml:space="preserve">Follow the instructions provided in the programme guidance to submit your application by the specified deadline. </w:t>
      </w:r>
    </w:p>
    <w:p w14:paraId="05ACE36B" w14:textId="54E991E3" w:rsidR="000D547F" w:rsidRPr="0009746E" w:rsidRDefault="3623C89E" w:rsidP="007367F5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>Please not</w:t>
      </w:r>
      <w:r w:rsidR="00757B10" w:rsidRPr="0009746E">
        <w:rPr>
          <w:rFonts w:ascii="Arial" w:hAnsi="Arial" w:cs="Arial"/>
          <w:b/>
          <w:bCs/>
        </w:rPr>
        <w:t>e</w:t>
      </w:r>
      <w:r w:rsidRPr="0009746E">
        <w:rPr>
          <w:rFonts w:ascii="Arial" w:hAnsi="Arial" w:cs="Arial"/>
          <w:b/>
          <w:bCs/>
        </w:rPr>
        <w:t xml:space="preserve"> we are unable to accept l</w:t>
      </w:r>
      <w:r w:rsidR="000D547F" w:rsidRPr="0009746E">
        <w:rPr>
          <w:rFonts w:ascii="Arial" w:hAnsi="Arial" w:cs="Arial"/>
          <w:b/>
          <w:bCs/>
        </w:rPr>
        <w:t>ate applications</w:t>
      </w:r>
      <w:r w:rsidR="472A6F3F" w:rsidRPr="0009746E">
        <w:rPr>
          <w:rFonts w:ascii="Arial" w:hAnsi="Arial" w:cs="Arial"/>
        </w:rPr>
        <w:t>,</w:t>
      </w:r>
      <w:r w:rsidR="0537BE43" w:rsidRPr="0009746E">
        <w:rPr>
          <w:rFonts w:ascii="Arial" w:hAnsi="Arial" w:cs="Arial"/>
        </w:rPr>
        <w:t xml:space="preserve"> so it is important to </w:t>
      </w:r>
      <w:proofErr w:type="gramStart"/>
      <w:r w:rsidR="0537BE43" w:rsidRPr="0009746E">
        <w:rPr>
          <w:rFonts w:ascii="Arial" w:hAnsi="Arial" w:cs="Arial"/>
        </w:rPr>
        <w:t>plan ahead</w:t>
      </w:r>
      <w:proofErr w:type="gramEnd"/>
      <w:r w:rsidR="0537BE43" w:rsidRPr="0009746E">
        <w:rPr>
          <w:rFonts w:ascii="Arial" w:hAnsi="Arial" w:cs="Arial"/>
        </w:rPr>
        <w:t xml:space="preserve"> to</w:t>
      </w:r>
      <w:r w:rsidR="79F10D17" w:rsidRPr="0009746E">
        <w:rPr>
          <w:rFonts w:ascii="Arial" w:hAnsi="Arial" w:cs="Arial"/>
        </w:rPr>
        <w:t xml:space="preserve"> mitigate against external factors</w:t>
      </w:r>
      <w:r w:rsidR="0537BE43" w:rsidRPr="0009746E">
        <w:rPr>
          <w:rFonts w:ascii="Arial" w:hAnsi="Arial" w:cs="Arial"/>
        </w:rPr>
        <w:t xml:space="preserve"> such as IT issues or time zone differences. </w:t>
      </w:r>
      <w:r w:rsidR="000D547F" w:rsidRPr="0009746E">
        <w:rPr>
          <w:rFonts w:ascii="Arial" w:hAnsi="Arial" w:cs="Arial"/>
        </w:rPr>
        <w:t xml:space="preserve"> </w:t>
      </w:r>
    </w:p>
    <w:p w14:paraId="549D2C87" w14:textId="1C3C718C" w:rsidR="000D547F" w:rsidRPr="0009746E" w:rsidRDefault="000D547F" w:rsidP="007367F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 xml:space="preserve">Assessment and </w:t>
      </w:r>
      <w:r w:rsidR="00411C17" w:rsidRPr="0009746E">
        <w:rPr>
          <w:rFonts w:ascii="Arial" w:hAnsi="Arial" w:cs="Arial"/>
          <w:b/>
          <w:bCs/>
        </w:rPr>
        <w:t>d</w:t>
      </w:r>
      <w:r w:rsidRPr="0009746E">
        <w:rPr>
          <w:rFonts w:ascii="Arial" w:hAnsi="Arial" w:cs="Arial"/>
          <w:b/>
          <w:bCs/>
        </w:rPr>
        <w:t>ecision</w:t>
      </w:r>
      <w:r w:rsidRPr="0009746E">
        <w:rPr>
          <w:rFonts w:ascii="Arial" w:hAnsi="Arial" w:cs="Arial"/>
        </w:rPr>
        <w:t>:</w:t>
      </w:r>
    </w:p>
    <w:p w14:paraId="2CC21AC6" w14:textId="25A90D24" w:rsidR="000D547F" w:rsidRPr="0009746E" w:rsidRDefault="00DB77B0" w:rsidP="007367F5">
      <w:pPr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AFCFT</w:t>
      </w:r>
      <w:r w:rsidR="000D547F" w:rsidRPr="0009746E">
        <w:rPr>
          <w:rFonts w:ascii="Arial" w:hAnsi="Arial" w:cs="Arial"/>
        </w:rPr>
        <w:t xml:space="preserve"> will review your application based on the criteria outlined in the programme guidance. </w:t>
      </w:r>
      <w:r>
        <w:rPr>
          <w:rFonts w:ascii="Arial" w:hAnsi="Arial" w:cs="Arial"/>
        </w:rPr>
        <w:t>We</w:t>
      </w:r>
      <w:r w:rsidR="000D547F" w:rsidRPr="0009746E">
        <w:rPr>
          <w:rFonts w:ascii="Arial" w:hAnsi="Arial" w:cs="Arial"/>
        </w:rPr>
        <w:t xml:space="preserve"> may also consider your organisation’s past </w:t>
      </w:r>
      <w:r w:rsidR="73020546" w:rsidRPr="0009746E">
        <w:rPr>
          <w:rFonts w:ascii="Arial" w:hAnsi="Arial" w:cs="Arial"/>
        </w:rPr>
        <w:t>performance,</w:t>
      </w:r>
      <w:r w:rsidR="000D547F" w:rsidRPr="0009746E">
        <w:rPr>
          <w:rFonts w:ascii="Arial" w:hAnsi="Arial" w:cs="Arial"/>
        </w:rPr>
        <w:t xml:space="preserve"> and the proportion of funding requested relative to your overall income.</w:t>
      </w:r>
    </w:p>
    <w:p w14:paraId="35984DA7" w14:textId="2FFE67CD" w:rsidR="00376391" w:rsidRPr="0009746E" w:rsidRDefault="000D547F" w:rsidP="007367F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 xml:space="preserve">Grant </w:t>
      </w:r>
      <w:r w:rsidR="00411C17" w:rsidRPr="0009746E">
        <w:rPr>
          <w:rFonts w:ascii="Arial" w:hAnsi="Arial" w:cs="Arial"/>
          <w:b/>
          <w:bCs/>
        </w:rPr>
        <w:t>a</w:t>
      </w:r>
      <w:r w:rsidRPr="0009746E">
        <w:rPr>
          <w:rFonts w:ascii="Arial" w:hAnsi="Arial" w:cs="Arial"/>
          <w:b/>
          <w:bCs/>
        </w:rPr>
        <w:t>ward</w:t>
      </w:r>
      <w:r w:rsidR="00376391" w:rsidRPr="0009746E">
        <w:rPr>
          <w:rFonts w:ascii="Arial" w:hAnsi="Arial" w:cs="Arial"/>
          <w:b/>
          <w:bCs/>
        </w:rPr>
        <w:t xml:space="preserve"> </w:t>
      </w:r>
      <w:r w:rsidR="00411C17" w:rsidRPr="0009746E">
        <w:rPr>
          <w:rFonts w:ascii="Arial" w:hAnsi="Arial" w:cs="Arial"/>
          <w:b/>
          <w:bCs/>
        </w:rPr>
        <w:t>d</w:t>
      </w:r>
      <w:r w:rsidR="00376391" w:rsidRPr="0009746E">
        <w:rPr>
          <w:rFonts w:ascii="Arial" w:hAnsi="Arial" w:cs="Arial"/>
          <w:b/>
          <w:bCs/>
        </w:rPr>
        <w:t>ecisions</w:t>
      </w:r>
    </w:p>
    <w:p w14:paraId="67F91BBE" w14:textId="1D58B192" w:rsidR="00585115" w:rsidRPr="0009746E" w:rsidRDefault="001D26CF" w:rsidP="00DB77B0">
      <w:pPr>
        <w:ind w:left="720"/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 xml:space="preserve">You will receive an email to advise if your </w:t>
      </w:r>
      <w:r w:rsidR="002362A0" w:rsidRPr="0009746E">
        <w:rPr>
          <w:rFonts w:ascii="Arial" w:hAnsi="Arial" w:cs="Arial"/>
          <w:b/>
          <w:bCs/>
        </w:rPr>
        <w:t>application has been successful or not.</w:t>
      </w:r>
    </w:p>
    <w:p w14:paraId="31426539" w14:textId="1350B43A" w:rsidR="002362A0" w:rsidRPr="0009746E" w:rsidRDefault="002362A0" w:rsidP="007367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>If your application is successful</w:t>
      </w:r>
      <w:r w:rsidR="008D3B1F" w:rsidRPr="0009746E">
        <w:rPr>
          <w:rFonts w:ascii="Arial" w:hAnsi="Arial" w:cs="Arial"/>
        </w:rPr>
        <w:t xml:space="preserve">, </w:t>
      </w:r>
      <w:r w:rsidR="000808DE" w:rsidRPr="0009746E">
        <w:rPr>
          <w:rFonts w:ascii="Arial" w:hAnsi="Arial" w:cs="Arial"/>
        </w:rPr>
        <w:t>you will be invited</w:t>
      </w:r>
      <w:r w:rsidR="00E05A23" w:rsidRPr="0009746E">
        <w:rPr>
          <w:rFonts w:ascii="Arial" w:hAnsi="Arial" w:cs="Arial"/>
        </w:rPr>
        <w:t xml:space="preserve"> to a</w:t>
      </w:r>
      <w:r w:rsidR="008D3B1F" w:rsidRPr="0009746E">
        <w:rPr>
          <w:rFonts w:ascii="Arial" w:hAnsi="Arial" w:cs="Arial"/>
        </w:rPr>
        <w:t xml:space="preserve"> grant</w:t>
      </w:r>
      <w:r w:rsidR="00F0225F" w:rsidRPr="0009746E">
        <w:rPr>
          <w:rFonts w:ascii="Arial" w:hAnsi="Arial" w:cs="Arial"/>
        </w:rPr>
        <w:t xml:space="preserve"> </w:t>
      </w:r>
      <w:r w:rsidR="008D3B1F" w:rsidRPr="0009746E">
        <w:rPr>
          <w:rFonts w:ascii="Arial" w:hAnsi="Arial" w:cs="Arial"/>
        </w:rPr>
        <w:t>set-up</w:t>
      </w:r>
      <w:r w:rsidR="00F0225F" w:rsidRPr="0009746E">
        <w:rPr>
          <w:rFonts w:ascii="Arial" w:hAnsi="Arial" w:cs="Arial"/>
        </w:rPr>
        <w:t xml:space="preserve"> call</w:t>
      </w:r>
      <w:r w:rsidR="1AA02B5A" w:rsidRPr="0009746E">
        <w:rPr>
          <w:rFonts w:ascii="Arial" w:hAnsi="Arial" w:cs="Arial"/>
        </w:rPr>
        <w:t xml:space="preserve"> with your Grant Officer</w:t>
      </w:r>
      <w:r w:rsidR="00F0225F" w:rsidRPr="0009746E">
        <w:rPr>
          <w:rFonts w:ascii="Arial" w:hAnsi="Arial" w:cs="Arial"/>
        </w:rPr>
        <w:t xml:space="preserve">. </w:t>
      </w:r>
      <w:r w:rsidR="00D16145" w:rsidRPr="0009746E">
        <w:rPr>
          <w:rFonts w:ascii="Arial" w:hAnsi="Arial" w:cs="Arial"/>
        </w:rPr>
        <w:t xml:space="preserve">We </w:t>
      </w:r>
      <w:r w:rsidR="00BE5905" w:rsidRPr="0009746E">
        <w:rPr>
          <w:rFonts w:ascii="Arial" w:hAnsi="Arial" w:cs="Arial"/>
        </w:rPr>
        <w:t>will accommodate time differences</w:t>
      </w:r>
      <w:r w:rsidR="00B647BE" w:rsidRPr="0009746E">
        <w:rPr>
          <w:rFonts w:ascii="Arial" w:hAnsi="Arial" w:cs="Arial"/>
        </w:rPr>
        <w:t>,</w:t>
      </w:r>
      <w:r w:rsidR="2B3ABA72" w:rsidRPr="0009746E">
        <w:rPr>
          <w:rFonts w:ascii="Arial" w:hAnsi="Arial" w:cs="Arial"/>
        </w:rPr>
        <w:t xml:space="preserve"> if required.</w:t>
      </w:r>
      <w:r w:rsidR="00D16145" w:rsidRPr="0009746E">
        <w:rPr>
          <w:rFonts w:ascii="Arial" w:hAnsi="Arial" w:cs="Arial"/>
        </w:rPr>
        <w:t xml:space="preserve"> </w:t>
      </w:r>
    </w:p>
    <w:p w14:paraId="5999B98C" w14:textId="77777777" w:rsidR="002E046A" w:rsidRPr="0009746E" w:rsidRDefault="00D109C8" w:rsidP="007367F5">
      <w:pPr>
        <w:numPr>
          <w:ilvl w:val="1"/>
          <w:numId w:val="12"/>
        </w:numPr>
        <w:jc w:val="both"/>
        <w:rPr>
          <w:rFonts w:ascii="Arial" w:hAnsi="Arial" w:cs="Arial"/>
          <w:b/>
          <w:bCs/>
        </w:rPr>
      </w:pPr>
      <w:r w:rsidRPr="0009746E">
        <w:rPr>
          <w:rFonts w:ascii="Arial" w:hAnsi="Arial" w:cs="Arial"/>
        </w:rPr>
        <w:t xml:space="preserve">If your application is </w:t>
      </w:r>
      <w:r w:rsidR="7144F634" w:rsidRPr="0009746E">
        <w:rPr>
          <w:rFonts w:ascii="Arial" w:hAnsi="Arial" w:cs="Arial"/>
        </w:rPr>
        <w:t>un</w:t>
      </w:r>
      <w:r w:rsidRPr="0009746E">
        <w:rPr>
          <w:rFonts w:ascii="Arial" w:hAnsi="Arial" w:cs="Arial"/>
        </w:rPr>
        <w:t>successful</w:t>
      </w:r>
      <w:r w:rsidR="00B73405" w:rsidRPr="0009746E">
        <w:rPr>
          <w:rFonts w:ascii="Arial" w:hAnsi="Arial" w:cs="Arial"/>
        </w:rPr>
        <w:t xml:space="preserve">, you will receive feedback on your application. </w:t>
      </w:r>
    </w:p>
    <w:p w14:paraId="548CAA9E" w14:textId="4BC19377" w:rsidR="380EFBAE" w:rsidRPr="0009746E" w:rsidRDefault="3D7F0293" w:rsidP="007367F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09746E">
        <w:rPr>
          <w:rFonts w:ascii="Arial" w:hAnsi="Arial" w:cs="Arial"/>
          <w:b/>
          <w:bCs/>
        </w:rPr>
        <w:lastRenderedPageBreak/>
        <w:t xml:space="preserve">Payment of your </w:t>
      </w:r>
      <w:r w:rsidR="00411C17" w:rsidRPr="0009746E">
        <w:rPr>
          <w:rFonts w:ascii="Arial" w:hAnsi="Arial" w:cs="Arial"/>
          <w:b/>
          <w:bCs/>
        </w:rPr>
        <w:t>g</w:t>
      </w:r>
      <w:r w:rsidRPr="0009746E">
        <w:rPr>
          <w:rFonts w:ascii="Arial" w:hAnsi="Arial" w:cs="Arial"/>
          <w:b/>
          <w:bCs/>
        </w:rPr>
        <w:t>rant</w:t>
      </w:r>
    </w:p>
    <w:p w14:paraId="0FBD194C" w14:textId="77777777" w:rsidR="002E046A" w:rsidRPr="0009746E" w:rsidRDefault="002E046A" w:rsidP="007367F5">
      <w:pPr>
        <w:pStyle w:val="ListParagraph"/>
        <w:jc w:val="both"/>
        <w:rPr>
          <w:rFonts w:ascii="Arial" w:hAnsi="Arial" w:cs="Arial"/>
          <w:b/>
          <w:bCs/>
        </w:rPr>
      </w:pPr>
    </w:p>
    <w:p w14:paraId="1F155F78" w14:textId="0DC8E4C8" w:rsidR="7F9DB852" w:rsidRPr="0009746E" w:rsidRDefault="51307682" w:rsidP="007367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>Y</w:t>
      </w:r>
      <w:r w:rsidR="52B8D2D0" w:rsidRPr="0009746E">
        <w:rPr>
          <w:rFonts w:ascii="Arial" w:hAnsi="Arial" w:cs="Arial"/>
        </w:rPr>
        <w:t xml:space="preserve">our </w:t>
      </w:r>
      <w:r w:rsidR="00E50B1B">
        <w:rPr>
          <w:rFonts w:ascii="Arial" w:hAnsi="Arial" w:cs="Arial"/>
        </w:rPr>
        <w:t xml:space="preserve">AFCFT </w:t>
      </w:r>
      <w:r w:rsidR="52B8D2D0" w:rsidRPr="0009746E">
        <w:rPr>
          <w:rFonts w:ascii="Arial" w:hAnsi="Arial" w:cs="Arial"/>
        </w:rPr>
        <w:t xml:space="preserve">Grant Officer </w:t>
      </w:r>
      <w:r w:rsidR="536BCA9C" w:rsidRPr="0009746E">
        <w:rPr>
          <w:rFonts w:ascii="Arial" w:hAnsi="Arial" w:cs="Arial"/>
        </w:rPr>
        <w:t>will discuss your payment and reporting schedule</w:t>
      </w:r>
      <w:r w:rsidR="21E87C09" w:rsidRPr="0009746E">
        <w:rPr>
          <w:rFonts w:ascii="Arial" w:hAnsi="Arial" w:cs="Arial"/>
        </w:rPr>
        <w:t xml:space="preserve"> </w:t>
      </w:r>
      <w:r w:rsidR="4018F000" w:rsidRPr="0009746E">
        <w:rPr>
          <w:rFonts w:ascii="Arial" w:hAnsi="Arial" w:cs="Arial"/>
        </w:rPr>
        <w:t xml:space="preserve">for your project </w:t>
      </w:r>
      <w:r w:rsidR="21E87C09" w:rsidRPr="0009746E">
        <w:rPr>
          <w:rFonts w:ascii="Arial" w:hAnsi="Arial" w:cs="Arial"/>
        </w:rPr>
        <w:t>during your grant set-up call</w:t>
      </w:r>
      <w:r w:rsidR="5A3A9BAE" w:rsidRPr="0009746E">
        <w:rPr>
          <w:rFonts w:ascii="Arial" w:hAnsi="Arial" w:cs="Arial"/>
        </w:rPr>
        <w:t xml:space="preserve">. </w:t>
      </w:r>
      <w:r w:rsidR="753F0DC5" w:rsidRPr="0009746E">
        <w:rPr>
          <w:rFonts w:ascii="Arial" w:hAnsi="Arial" w:cs="Arial"/>
        </w:rPr>
        <w:t xml:space="preserve"> </w:t>
      </w:r>
    </w:p>
    <w:p w14:paraId="25DAC02A" w14:textId="0923BE0B" w:rsidR="7F9DB852" w:rsidRPr="0009746E" w:rsidRDefault="4D3F990B" w:rsidP="007367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>G</w:t>
      </w:r>
      <w:r w:rsidR="0859277B" w:rsidRPr="0009746E">
        <w:rPr>
          <w:rFonts w:ascii="Arial" w:hAnsi="Arial" w:cs="Arial"/>
        </w:rPr>
        <w:t>rant award</w:t>
      </w:r>
      <w:r w:rsidR="554C000C" w:rsidRPr="0009746E">
        <w:rPr>
          <w:rFonts w:ascii="Arial" w:hAnsi="Arial" w:cs="Arial"/>
        </w:rPr>
        <w:t xml:space="preserve">s are </w:t>
      </w:r>
      <w:r w:rsidR="0859277B" w:rsidRPr="0009746E">
        <w:rPr>
          <w:rFonts w:ascii="Arial" w:hAnsi="Arial" w:cs="Arial"/>
        </w:rPr>
        <w:t xml:space="preserve">paid in increments </w:t>
      </w:r>
      <w:r w:rsidR="70006365" w:rsidRPr="0009746E">
        <w:rPr>
          <w:rFonts w:ascii="Arial" w:hAnsi="Arial" w:cs="Arial"/>
        </w:rPr>
        <w:t>and are</w:t>
      </w:r>
      <w:r w:rsidR="0859277B" w:rsidRPr="0009746E">
        <w:rPr>
          <w:rFonts w:ascii="Arial" w:hAnsi="Arial" w:cs="Arial"/>
        </w:rPr>
        <w:t xml:space="preserve"> contingent </w:t>
      </w:r>
      <w:r w:rsidR="4708C678" w:rsidRPr="0009746E">
        <w:rPr>
          <w:rFonts w:ascii="Arial" w:hAnsi="Arial" w:cs="Arial"/>
        </w:rPr>
        <w:t xml:space="preserve">upon </w:t>
      </w:r>
      <w:r w:rsidR="50032581" w:rsidRPr="0009746E">
        <w:rPr>
          <w:rFonts w:ascii="Arial" w:hAnsi="Arial" w:cs="Arial"/>
        </w:rPr>
        <w:t xml:space="preserve">satisfying </w:t>
      </w:r>
      <w:r w:rsidR="4708C678" w:rsidRPr="0009746E">
        <w:rPr>
          <w:rFonts w:ascii="Arial" w:hAnsi="Arial" w:cs="Arial"/>
        </w:rPr>
        <w:t>reporting</w:t>
      </w:r>
      <w:r w:rsidR="6C16F9DA" w:rsidRPr="0009746E">
        <w:rPr>
          <w:rFonts w:ascii="Arial" w:hAnsi="Arial" w:cs="Arial"/>
        </w:rPr>
        <w:t xml:space="preserve"> requirements</w:t>
      </w:r>
      <w:r w:rsidR="1B833CC4" w:rsidRPr="0009746E">
        <w:rPr>
          <w:rFonts w:ascii="Arial" w:hAnsi="Arial" w:cs="Arial"/>
        </w:rPr>
        <w:t>.</w:t>
      </w:r>
      <w:r w:rsidR="1D4D8CC6" w:rsidRPr="0009746E">
        <w:rPr>
          <w:rFonts w:ascii="Arial" w:hAnsi="Arial" w:cs="Arial"/>
        </w:rPr>
        <w:t xml:space="preserve"> </w:t>
      </w:r>
      <w:r w:rsidR="20B9A596" w:rsidRPr="0009746E">
        <w:rPr>
          <w:rFonts w:ascii="Arial" w:hAnsi="Arial" w:cs="Arial"/>
        </w:rPr>
        <w:t>O</w:t>
      </w:r>
      <w:r w:rsidR="1BD11FF2" w:rsidRPr="0009746E">
        <w:rPr>
          <w:rFonts w:ascii="Arial" w:hAnsi="Arial" w:cs="Arial"/>
        </w:rPr>
        <w:t>ngoing</w:t>
      </w:r>
      <w:r w:rsidR="3237A33A" w:rsidRPr="0009746E">
        <w:rPr>
          <w:rFonts w:ascii="Arial" w:hAnsi="Arial" w:cs="Arial"/>
        </w:rPr>
        <w:t xml:space="preserve"> reporting </w:t>
      </w:r>
      <w:r w:rsidR="0BE061A6" w:rsidRPr="0009746E">
        <w:rPr>
          <w:rFonts w:ascii="Arial" w:hAnsi="Arial" w:cs="Arial"/>
        </w:rPr>
        <w:t xml:space="preserve">requirements </w:t>
      </w:r>
      <w:r w:rsidR="11127BC2" w:rsidRPr="0009746E">
        <w:rPr>
          <w:rFonts w:ascii="Arial" w:hAnsi="Arial" w:cs="Arial"/>
        </w:rPr>
        <w:t xml:space="preserve">such as Progress Reports and Snapshot Reports are </w:t>
      </w:r>
      <w:r w:rsidR="3237A33A" w:rsidRPr="0009746E">
        <w:rPr>
          <w:rFonts w:ascii="Arial" w:hAnsi="Arial" w:cs="Arial"/>
        </w:rPr>
        <w:t xml:space="preserve">important as </w:t>
      </w:r>
      <w:r w:rsidR="6DC70705" w:rsidRPr="0009746E">
        <w:rPr>
          <w:rFonts w:ascii="Arial" w:hAnsi="Arial" w:cs="Arial"/>
        </w:rPr>
        <w:t>they</w:t>
      </w:r>
      <w:r w:rsidR="3237A33A" w:rsidRPr="0009746E">
        <w:rPr>
          <w:rFonts w:ascii="Arial" w:hAnsi="Arial" w:cs="Arial"/>
        </w:rPr>
        <w:t xml:space="preserve"> </w:t>
      </w:r>
      <w:r w:rsidR="3AA51ACB" w:rsidRPr="0009746E">
        <w:rPr>
          <w:rFonts w:ascii="Arial" w:hAnsi="Arial" w:cs="Arial"/>
        </w:rPr>
        <w:t>let</w:t>
      </w:r>
      <w:r w:rsidR="3237A33A" w:rsidRPr="0009746E">
        <w:rPr>
          <w:rFonts w:ascii="Arial" w:hAnsi="Arial" w:cs="Arial"/>
        </w:rPr>
        <w:t xml:space="preserve"> us know how </w:t>
      </w:r>
      <w:r w:rsidR="00E50B1B">
        <w:rPr>
          <w:rFonts w:ascii="Arial" w:hAnsi="Arial" w:cs="Arial"/>
        </w:rPr>
        <w:t>your</w:t>
      </w:r>
      <w:r w:rsidR="3237A33A" w:rsidRPr="0009746E">
        <w:rPr>
          <w:rFonts w:ascii="Arial" w:hAnsi="Arial" w:cs="Arial"/>
        </w:rPr>
        <w:t xml:space="preserve"> project is progressing, </w:t>
      </w:r>
      <w:r w:rsidR="2C6DA44E" w:rsidRPr="0009746E">
        <w:rPr>
          <w:rFonts w:ascii="Arial" w:hAnsi="Arial" w:cs="Arial"/>
        </w:rPr>
        <w:t xml:space="preserve">and </w:t>
      </w:r>
      <w:r w:rsidR="3237A33A" w:rsidRPr="0009746E">
        <w:rPr>
          <w:rFonts w:ascii="Arial" w:hAnsi="Arial" w:cs="Arial"/>
        </w:rPr>
        <w:t>if any variations</w:t>
      </w:r>
      <w:r w:rsidR="61E52833" w:rsidRPr="0009746E">
        <w:rPr>
          <w:rFonts w:ascii="Arial" w:hAnsi="Arial" w:cs="Arial"/>
        </w:rPr>
        <w:t xml:space="preserve"> are required</w:t>
      </w:r>
      <w:r w:rsidR="3237A33A" w:rsidRPr="0009746E">
        <w:rPr>
          <w:rFonts w:ascii="Arial" w:hAnsi="Arial" w:cs="Arial"/>
        </w:rPr>
        <w:t xml:space="preserve"> </w:t>
      </w:r>
      <w:r w:rsidR="62E2424F" w:rsidRPr="0009746E">
        <w:rPr>
          <w:rFonts w:ascii="Arial" w:hAnsi="Arial" w:cs="Arial"/>
        </w:rPr>
        <w:t>to how the project is being delivered or how the funding is being spent</w:t>
      </w:r>
      <w:r w:rsidR="3F70713D" w:rsidRPr="0009746E">
        <w:rPr>
          <w:rFonts w:ascii="Arial" w:hAnsi="Arial" w:cs="Arial"/>
        </w:rPr>
        <w:t xml:space="preserve">. </w:t>
      </w:r>
    </w:p>
    <w:p w14:paraId="0FA5D3DD" w14:textId="0BB3424D" w:rsidR="7F9DB852" w:rsidRPr="0009746E" w:rsidRDefault="03A50D4E" w:rsidP="007367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 xml:space="preserve">Your first </w:t>
      </w:r>
      <w:r w:rsidR="55F3A500" w:rsidRPr="0009746E">
        <w:rPr>
          <w:rFonts w:ascii="Arial" w:hAnsi="Arial" w:cs="Arial"/>
        </w:rPr>
        <w:t xml:space="preserve">grant </w:t>
      </w:r>
      <w:r w:rsidRPr="0009746E">
        <w:rPr>
          <w:rFonts w:ascii="Arial" w:hAnsi="Arial" w:cs="Arial"/>
        </w:rPr>
        <w:t xml:space="preserve">payment </w:t>
      </w:r>
      <w:r w:rsidR="7A58E53F" w:rsidRPr="0009746E">
        <w:rPr>
          <w:rFonts w:ascii="Arial" w:hAnsi="Arial" w:cs="Arial"/>
        </w:rPr>
        <w:t>will be</w:t>
      </w:r>
      <w:r w:rsidR="78EF4CFA" w:rsidRPr="0009746E">
        <w:rPr>
          <w:rFonts w:ascii="Arial" w:hAnsi="Arial" w:cs="Arial"/>
        </w:rPr>
        <w:t xml:space="preserve"> contingent upon</w:t>
      </w:r>
      <w:r w:rsidR="66A2A839" w:rsidRPr="0009746E">
        <w:rPr>
          <w:rFonts w:ascii="Arial" w:hAnsi="Arial" w:cs="Arial"/>
        </w:rPr>
        <w:t xml:space="preserve"> a grant set-up call </w:t>
      </w:r>
      <w:r w:rsidR="391B7AD3" w:rsidRPr="0009746E">
        <w:rPr>
          <w:rFonts w:ascii="Arial" w:hAnsi="Arial" w:cs="Arial"/>
        </w:rPr>
        <w:t>and</w:t>
      </w:r>
      <w:r w:rsidR="3B600086" w:rsidRPr="0009746E">
        <w:rPr>
          <w:rFonts w:ascii="Arial" w:hAnsi="Arial" w:cs="Arial"/>
        </w:rPr>
        <w:t xml:space="preserve"> on </w:t>
      </w:r>
      <w:r w:rsidR="3B02E15B" w:rsidRPr="0009746E">
        <w:rPr>
          <w:rFonts w:ascii="Arial" w:hAnsi="Arial" w:cs="Arial"/>
        </w:rPr>
        <w:t xml:space="preserve">the </w:t>
      </w:r>
      <w:r w:rsidR="3B600086" w:rsidRPr="0009746E">
        <w:rPr>
          <w:rFonts w:ascii="Arial" w:hAnsi="Arial" w:cs="Arial"/>
        </w:rPr>
        <w:t xml:space="preserve">receipt of </w:t>
      </w:r>
      <w:r w:rsidR="66A2A839" w:rsidRPr="0009746E">
        <w:rPr>
          <w:rFonts w:ascii="Arial" w:hAnsi="Arial" w:cs="Arial"/>
        </w:rPr>
        <w:t xml:space="preserve">a </w:t>
      </w:r>
      <w:r w:rsidR="7BC67558" w:rsidRPr="0009746E">
        <w:rPr>
          <w:rFonts w:ascii="Arial" w:hAnsi="Arial" w:cs="Arial"/>
        </w:rPr>
        <w:t xml:space="preserve">satisfactorily </w:t>
      </w:r>
      <w:r w:rsidR="060ADBA6" w:rsidRPr="0009746E">
        <w:rPr>
          <w:rFonts w:ascii="Arial" w:hAnsi="Arial" w:cs="Arial"/>
        </w:rPr>
        <w:t>signed grant</w:t>
      </w:r>
      <w:r w:rsidR="579E691A" w:rsidRPr="0009746E">
        <w:rPr>
          <w:rFonts w:ascii="Arial" w:hAnsi="Arial" w:cs="Arial"/>
        </w:rPr>
        <w:t xml:space="preserve"> </w:t>
      </w:r>
      <w:r w:rsidR="66A2A839" w:rsidRPr="0009746E">
        <w:rPr>
          <w:rFonts w:ascii="Arial" w:hAnsi="Arial" w:cs="Arial"/>
        </w:rPr>
        <w:t>offer letter</w:t>
      </w:r>
      <w:r w:rsidR="4FD1BB8A" w:rsidRPr="0009746E">
        <w:rPr>
          <w:rFonts w:ascii="Arial" w:hAnsi="Arial" w:cs="Arial"/>
        </w:rPr>
        <w:t xml:space="preserve"> accepting the terms and conditions of the grant award</w:t>
      </w:r>
      <w:r w:rsidR="34A10B79" w:rsidRPr="0009746E">
        <w:rPr>
          <w:rFonts w:ascii="Arial" w:hAnsi="Arial" w:cs="Arial"/>
        </w:rPr>
        <w:t>. We will also request</w:t>
      </w:r>
      <w:r w:rsidR="3C39F49C" w:rsidRPr="0009746E">
        <w:rPr>
          <w:rFonts w:ascii="Arial" w:hAnsi="Arial" w:cs="Arial"/>
        </w:rPr>
        <w:t xml:space="preserve"> </w:t>
      </w:r>
      <w:r w:rsidR="66A2A839" w:rsidRPr="0009746E">
        <w:rPr>
          <w:rFonts w:ascii="Arial" w:hAnsi="Arial" w:cs="Arial"/>
        </w:rPr>
        <w:t>banking evidence</w:t>
      </w:r>
      <w:r w:rsidR="462974D4" w:rsidRPr="0009746E">
        <w:rPr>
          <w:rFonts w:ascii="Arial" w:hAnsi="Arial" w:cs="Arial"/>
        </w:rPr>
        <w:t>,</w:t>
      </w:r>
      <w:r w:rsidR="7DFAECB3" w:rsidRPr="0009746E">
        <w:rPr>
          <w:rFonts w:ascii="Arial" w:hAnsi="Arial" w:cs="Arial"/>
        </w:rPr>
        <w:t xml:space="preserve"> if we don’t </w:t>
      </w:r>
      <w:r w:rsidR="13BB8B69" w:rsidRPr="0009746E">
        <w:rPr>
          <w:rFonts w:ascii="Arial" w:hAnsi="Arial" w:cs="Arial"/>
        </w:rPr>
        <w:t>already hold</w:t>
      </w:r>
      <w:r w:rsidR="0C4E8275" w:rsidRPr="0009746E">
        <w:rPr>
          <w:rFonts w:ascii="Arial" w:hAnsi="Arial" w:cs="Arial"/>
        </w:rPr>
        <w:t xml:space="preserve"> </w:t>
      </w:r>
      <w:r w:rsidR="7DFAECB3" w:rsidRPr="0009746E">
        <w:rPr>
          <w:rFonts w:ascii="Arial" w:hAnsi="Arial" w:cs="Arial"/>
        </w:rPr>
        <w:t>bank details for you</w:t>
      </w:r>
      <w:r w:rsidR="4D5C0E80" w:rsidRPr="0009746E">
        <w:rPr>
          <w:rFonts w:ascii="Arial" w:hAnsi="Arial" w:cs="Arial"/>
        </w:rPr>
        <w:t xml:space="preserve">. </w:t>
      </w:r>
      <w:r w:rsidR="49E084EF" w:rsidRPr="0009746E">
        <w:rPr>
          <w:rFonts w:ascii="Arial" w:hAnsi="Arial" w:cs="Arial"/>
        </w:rPr>
        <w:t xml:space="preserve">Any </w:t>
      </w:r>
      <w:r w:rsidR="095CCEB5" w:rsidRPr="0009746E">
        <w:rPr>
          <w:rFonts w:ascii="Arial" w:hAnsi="Arial" w:cs="Arial"/>
        </w:rPr>
        <w:t xml:space="preserve">additional information </w:t>
      </w:r>
      <w:r w:rsidR="5AB9CB86" w:rsidRPr="0009746E">
        <w:rPr>
          <w:rFonts w:ascii="Arial" w:hAnsi="Arial" w:cs="Arial"/>
        </w:rPr>
        <w:t xml:space="preserve">required will be </w:t>
      </w:r>
      <w:r w:rsidR="3433A658" w:rsidRPr="0009746E">
        <w:rPr>
          <w:rFonts w:ascii="Arial" w:hAnsi="Arial" w:cs="Arial"/>
        </w:rPr>
        <w:t xml:space="preserve">requested </w:t>
      </w:r>
      <w:r w:rsidR="5AB9CB86" w:rsidRPr="0009746E">
        <w:rPr>
          <w:rFonts w:ascii="Arial" w:hAnsi="Arial" w:cs="Arial"/>
        </w:rPr>
        <w:t>by your Grant Officer.</w:t>
      </w:r>
    </w:p>
    <w:p w14:paraId="759D6CF2" w14:textId="01D7AD01" w:rsidR="7F9DB852" w:rsidRDefault="34556B8B" w:rsidP="007367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09746E">
        <w:rPr>
          <w:rFonts w:ascii="Arial" w:hAnsi="Arial" w:cs="Arial"/>
        </w:rPr>
        <w:t xml:space="preserve">The </w:t>
      </w:r>
      <w:r w:rsidR="7CF561CA" w:rsidRPr="0009746E">
        <w:rPr>
          <w:rFonts w:ascii="Arial" w:hAnsi="Arial" w:cs="Arial"/>
        </w:rPr>
        <w:t>Trust</w:t>
      </w:r>
      <w:r w:rsidRPr="0009746E">
        <w:rPr>
          <w:rFonts w:ascii="Arial" w:hAnsi="Arial" w:cs="Arial"/>
        </w:rPr>
        <w:t xml:space="preserve"> will keep around 5% of the grant award back, this will be paid upon completion of </w:t>
      </w:r>
      <w:r w:rsidR="00D27F1E">
        <w:rPr>
          <w:rFonts w:ascii="Arial" w:hAnsi="Arial" w:cs="Arial"/>
        </w:rPr>
        <w:t>your</w:t>
      </w:r>
      <w:r w:rsidRPr="0009746E">
        <w:rPr>
          <w:rFonts w:ascii="Arial" w:hAnsi="Arial" w:cs="Arial"/>
        </w:rPr>
        <w:t xml:space="preserve"> project and on receipt of a satisfactory End of Grant Report. We </w:t>
      </w:r>
      <w:r w:rsidR="0E595329" w:rsidRPr="0009746E">
        <w:rPr>
          <w:rFonts w:ascii="Arial" w:hAnsi="Arial" w:cs="Arial"/>
        </w:rPr>
        <w:t xml:space="preserve">will </w:t>
      </w:r>
      <w:r w:rsidRPr="0009746E">
        <w:rPr>
          <w:rFonts w:ascii="Arial" w:hAnsi="Arial" w:cs="Arial"/>
        </w:rPr>
        <w:t xml:space="preserve">expect you to spend the full grant award and </w:t>
      </w:r>
      <w:r w:rsidR="67689025" w:rsidRPr="0009746E">
        <w:rPr>
          <w:rFonts w:ascii="Arial" w:hAnsi="Arial" w:cs="Arial"/>
        </w:rPr>
        <w:t xml:space="preserve">this </w:t>
      </w:r>
      <w:r w:rsidR="00E7298E" w:rsidRPr="0009746E">
        <w:rPr>
          <w:rFonts w:ascii="Arial" w:hAnsi="Arial" w:cs="Arial"/>
        </w:rPr>
        <w:t xml:space="preserve">remaining 5% </w:t>
      </w:r>
      <w:r w:rsidR="67689025" w:rsidRPr="0009746E">
        <w:rPr>
          <w:rFonts w:ascii="Arial" w:hAnsi="Arial" w:cs="Arial"/>
        </w:rPr>
        <w:t xml:space="preserve">will be </w:t>
      </w:r>
      <w:r w:rsidR="4F9DD159" w:rsidRPr="0009746E">
        <w:rPr>
          <w:rFonts w:ascii="Arial" w:hAnsi="Arial" w:cs="Arial"/>
        </w:rPr>
        <w:t>paid retrospectively</w:t>
      </w:r>
      <w:r w:rsidRPr="0009746E">
        <w:rPr>
          <w:rFonts w:ascii="Arial" w:hAnsi="Arial" w:cs="Arial"/>
        </w:rPr>
        <w:t>.</w:t>
      </w:r>
    </w:p>
    <w:p w14:paraId="36ADC781" w14:textId="0E5BCEAD" w:rsidR="7F9DB852" w:rsidRPr="0009746E" w:rsidRDefault="34556B8B" w:rsidP="00743976">
      <w:pPr>
        <w:jc w:val="both"/>
        <w:rPr>
          <w:rFonts w:ascii="Arial" w:hAnsi="Arial" w:cs="Arial"/>
        </w:rPr>
      </w:pPr>
      <w:r w:rsidRPr="0009746E">
        <w:rPr>
          <w:rFonts w:ascii="Arial" w:hAnsi="Arial" w:cs="Arial"/>
          <w:b/>
          <w:bCs/>
        </w:rPr>
        <w:t>8.</w:t>
      </w:r>
      <w:r w:rsidR="7F9DB852" w:rsidRPr="0009746E">
        <w:rPr>
          <w:rFonts w:ascii="Arial" w:hAnsi="Arial" w:cs="Arial"/>
        </w:rPr>
        <w:tab/>
      </w:r>
      <w:r w:rsidR="187FF604" w:rsidRPr="0009746E">
        <w:rPr>
          <w:rFonts w:ascii="Arial" w:hAnsi="Arial" w:cs="Arial"/>
          <w:b/>
          <w:bCs/>
        </w:rPr>
        <w:t xml:space="preserve">Grant </w:t>
      </w:r>
      <w:r w:rsidR="00411C17" w:rsidRPr="0009746E">
        <w:rPr>
          <w:rFonts w:ascii="Arial" w:hAnsi="Arial" w:cs="Arial"/>
          <w:b/>
          <w:bCs/>
        </w:rPr>
        <w:t>r</w:t>
      </w:r>
      <w:r w:rsidR="187FF604" w:rsidRPr="0009746E">
        <w:rPr>
          <w:rFonts w:ascii="Arial" w:hAnsi="Arial" w:cs="Arial"/>
          <w:b/>
          <w:bCs/>
        </w:rPr>
        <w:t>eporting</w:t>
      </w:r>
      <w:r w:rsidR="187FF604" w:rsidRPr="0009746E">
        <w:rPr>
          <w:rFonts w:ascii="Arial" w:hAnsi="Arial" w:cs="Arial"/>
        </w:rPr>
        <w:t>:</w:t>
      </w:r>
    </w:p>
    <w:p w14:paraId="46A3C82F" w14:textId="7304F60D" w:rsidR="7F9DB852" w:rsidRPr="0009746E" w:rsidRDefault="187FF604" w:rsidP="007367F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09746E">
        <w:rPr>
          <w:rFonts w:ascii="Arial" w:hAnsi="Arial" w:cs="Arial"/>
        </w:rPr>
        <w:t xml:space="preserve">You will need to comply with any reporting requirements set by the </w:t>
      </w:r>
      <w:r w:rsidR="1B65518B" w:rsidRPr="0009746E">
        <w:rPr>
          <w:rFonts w:ascii="Arial" w:hAnsi="Arial" w:cs="Arial"/>
        </w:rPr>
        <w:t>Trust</w:t>
      </w:r>
      <w:r w:rsidRPr="0009746E">
        <w:rPr>
          <w:rFonts w:ascii="Arial" w:hAnsi="Arial" w:cs="Arial"/>
        </w:rPr>
        <w:t xml:space="preserve"> to demonstrate how the funds are being used and the impact of your project. </w:t>
      </w:r>
      <w:r w:rsidRPr="0009746E">
        <w:rPr>
          <w:rFonts w:ascii="Arial" w:hAnsi="Arial" w:cs="Arial"/>
          <w:b/>
          <w:bCs/>
        </w:rPr>
        <w:t>Please note the payment of each instalment of your grant depends on you meeting the reporting requirements.</w:t>
      </w:r>
    </w:p>
    <w:p w14:paraId="78693FFE" w14:textId="70B30104" w:rsidR="7F9DB852" w:rsidRPr="0009746E" w:rsidRDefault="187FF604" w:rsidP="007367F5">
      <w:pPr>
        <w:numPr>
          <w:ilvl w:val="1"/>
          <w:numId w:val="12"/>
        </w:numPr>
        <w:jc w:val="both"/>
        <w:rPr>
          <w:rFonts w:ascii="Arial" w:hAnsi="Arial" w:cs="Arial"/>
          <w:b/>
          <w:bCs/>
        </w:rPr>
      </w:pPr>
      <w:r w:rsidRPr="0009746E">
        <w:rPr>
          <w:rStyle w:val="normaltextrun"/>
          <w:rFonts w:ascii="Arial" w:hAnsi="Arial" w:cs="Arial"/>
          <w:color w:val="000000" w:themeColor="text1"/>
        </w:rPr>
        <w:t xml:space="preserve">The </w:t>
      </w:r>
      <w:r w:rsidR="1E672CC6" w:rsidRPr="0009746E">
        <w:rPr>
          <w:rStyle w:val="normaltextrun"/>
          <w:rFonts w:ascii="Arial" w:hAnsi="Arial" w:cs="Arial"/>
          <w:color w:val="000000" w:themeColor="text1"/>
        </w:rPr>
        <w:t>Trust</w:t>
      </w:r>
      <w:r w:rsidRPr="0009746E">
        <w:rPr>
          <w:rStyle w:val="normaltextrun"/>
          <w:rFonts w:ascii="Arial" w:hAnsi="Arial" w:cs="Arial"/>
          <w:color w:val="000000" w:themeColor="text1"/>
        </w:rPr>
        <w:t xml:space="preserve"> administers funding from HM Government, that means that your project has been funded through public money. For this reason, we need to ensure a high level of transparency on how the money has been spent and the impact that it had.</w:t>
      </w:r>
    </w:p>
    <w:p w14:paraId="6014B236" w14:textId="1D7DFC73" w:rsidR="7F9DB852" w:rsidRPr="0009746E" w:rsidRDefault="00743976" w:rsidP="081F4476">
      <w:pPr>
        <w:rPr>
          <w:rFonts w:ascii="Arial" w:hAnsi="Arial" w:cs="Arial"/>
          <w:b/>
          <w:bCs/>
        </w:rPr>
      </w:pPr>
      <w:r w:rsidRPr="0009746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21A61D5" wp14:editId="1A6C247B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5427345" cy="3112770"/>
            <wp:effectExtent l="0" t="0" r="1905" b="0"/>
            <wp:wrapTight wrapText="bothSides">
              <wp:wrapPolygon edited="0">
                <wp:start x="0" y="0"/>
                <wp:lineTo x="0" y="21415"/>
                <wp:lineTo x="21532" y="21415"/>
                <wp:lineTo x="21532" y="0"/>
                <wp:lineTo x="0" y="0"/>
              </wp:wrapPolygon>
            </wp:wrapTight>
            <wp:docPr id="1868838470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38470" name="Picture 3" descr="A screenshot of a computer screen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3" b="26069"/>
                    <a:stretch/>
                  </pic:blipFill>
                  <pic:spPr bwMode="auto">
                    <a:xfrm>
                      <a:off x="0" y="0"/>
                      <a:ext cx="5427345" cy="311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268200" w14:textId="26A0AD4E" w:rsidR="00EF6049" w:rsidRPr="0009746E" w:rsidRDefault="00EF6049" w:rsidP="000D547F">
      <w:pPr>
        <w:rPr>
          <w:rFonts w:ascii="Arial" w:hAnsi="Arial" w:cs="Arial"/>
          <w:b/>
          <w:bCs/>
        </w:rPr>
      </w:pPr>
    </w:p>
    <w:p w14:paraId="6BEB3A23" w14:textId="2DD44AD1" w:rsidR="0009746E" w:rsidRDefault="00D33A8F" w:rsidP="000D547F">
      <w:pPr>
        <w:rPr>
          <w:rFonts w:ascii="Arial" w:hAnsi="Arial" w:cs="Arial"/>
          <w:b/>
          <w:bCs/>
        </w:rPr>
      </w:pPr>
      <w:r w:rsidRPr="0009746E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0612AE8" wp14:editId="4446F26B">
            <wp:simplePos x="0" y="0"/>
            <wp:positionH relativeFrom="margin">
              <wp:align>center</wp:align>
            </wp:positionH>
            <wp:positionV relativeFrom="paragraph">
              <wp:posOffset>1948271</wp:posOffset>
            </wp:positionV>
            <wp:extent cx="5339080" cy="4475480"/>
            <wp:effectExtent l="0" t="0" r="0" b="1270"/>
            <wp:wrapTight wrapText="bothSides">
              <wp:wrapPolygon edited="0">
                <wp:start x="0" y="0"/>
                <wp:lineTo x="0" y="21514"/>
                <wp:lineTo x="21502" y="21514"/>
                <wp:lineTo x="21502" y="0"/>
                <wp:lineTo x="0" y="0"/>
              </wp:wrapPolygon>
            </wp:wrapTight>
            <wp:docPr id="394873775" name="Picture 2" descr="A group of blue and green bubbles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73775" name="Picture 2" descr="A group of blue and green bubbles with green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3A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38B8DA" wp14:editId="7F4D2F54">
                <wp:simplePos x="0" y="0"/>
                <wp:positionH relativeFrom="margin">
                  <wp:align>right</wp:align>
                </wp:positionH>
                <wp:positionV relativeFrom="paragraph">
                  <wp:posOffset>90</wp:posOffset>
                </wp:positionV>
                <wp:extent cx="5715000" cy="1776730"/>
                <wp:effectExtent l="19050" t="1905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77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95432" w14:textId="3DBFA54F" w:rsidR="00D33A8F" w:rsidRPr="00D33A8F" w:rsidRDefault="00D33A8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33A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 you have a dedicated bank account for any funds you are awarded?</w:t>
                            </w:r>
                          </w:p>
                          <w:p w14:paraId="46E3DAC6" w14:textId="77777777" w:rsidR="00D33A8F" w:rsidRDefault="00D33A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3A8F">
                              <w:rPr>
                                <w:rFonts w:ascii="Arial" w:hAnsi="Arial" w:cs="Arial"/>
                              </w:rPr>
                              <w:t xml:space="preserve">Having a registered bank account is crucial when applying for funding. </w:t>
                            </w:r>
                          </w:p>
                          <w:p w14:paraId="54D713C0" w14:textId="77777777" w:rsidR="00D33A8F" w:rsidRDefault="00D33A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3A8F">
                              <w:rPr>
                                <w:rFonts w:ascii="Arial" w:hAnsi="Arial" w:cs="Arial"/>
                              </w:rPr>
                              <w:t xml:space="preserve">It provides a secure and verifiable means for the Trust to transfer funds directly to the applicant. This ensures the funds are received safely and can be tracked easily. </w:t>
                            </w:r>
                          </w:p>
                          <w:p w14:paraId="40DE22FE" w14:textId="763470C4" w:rsidR="00D33A8F" w:rsidRPr="00D33A8F" w:rsidRDefault="00D33A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3A8F">
                              <w:rPr>
                                <w:rFonts w:ascii="Arial" w:hAnsi="Arial" w:cs="Arial"/>
                              </w:rPr>
                              <w:t>Having a bank account simplifies the process of managing and utilising the restricted funds, allowing for better financial planning and accountability. Overall, a registered bank account is a fundamental requirement that facilitates the smooth and efficient handling of funds.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B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0;width:450pt;height:139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" strokecolor="#cf9" strokeweight="3pt">
                <v:textbox>
                  <w:txbxContent>
                    <w:p w14:paraId="66E95432" w14:textId="3DBFA54F" w:rsidR="00D33A8F" w:rsidRPr="00D33A8F" w:rsidRDefault="00D33A8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33A8F">
                        <w:rPr>
                          <w:rFonts w:ascii="Arial" w:hAnsi="Arial" w:cs="Arial"/>
                          <w:b/>
                          <w:bCs/>
                        </w:rPr>
                        <w:t>Do you have a dedicated bank account for any funds you are awarded?</w:t>
                      </w:r>
                    </w:p>
                    <w:p w14:paraId="46E3DAC6" w14:textId="77777777" w:rsidR="00D33A8F" w:rsidRDefault="00D33A8F">
                      <w:pPr>
                        <w:rPr>
                          <w:rFonts w:ascii="Arial" w:hAnsi="Arial" w:cs="Arial"/>
                        </w:rPr>
                      </w:pPr>
                      <w:r w:rsidRPr="00D33A8F">
                        <w:rPr>
                          <w:rFonts w:ascii="Arial" w:hAnsi="Arial" w:cs="Arial"/>
                        </w:rPr>
                        <w:t xml:space="preserve">Having a registered bank account is crucial when applying for funding. </w:t>
                      </w:r>
                    </w:p>
                    <w:p w14:paraId="54D713C0" w14:textId="77777777" w:rsidR="00D33A8F" w:rsidRDefault="00D33A8F">
                      <w:pPr>
                        <w:rPr>
                          <w:rFonts w:ascii="Arial" w:hAnsi="Arial" w:cs="Arial"/>
                        </w:rPr>
                      </w:pPr>
                      <w:r w:rsidRPr="00D33A8F">
                        <w:rPr>
                          <w:rFonts w:ascii="Arial" w:hAnsi="Arial" w:cs="Arial"/>
                        </w:rPr>
                        <w:t xml:space="preserve">It provides a secure and verifiable means for the Trust to transfer funds directly to the applicant. This ensures the funds are received safely and can be tracked easily. </w:t>
                      </w:r>
                    </w:p>
                    <w:p w14:paraId="40DE22FE" w14:textId="763470C4" w:rsidR="00D33A8F" w:rsidRPr="00D33A8F" w:rsidRDefault="00D33A8F">
                      <w:pPr>
                        <w:rPr>
                          <w:rFonts w:ascii="Arial" w:hAnsi="Arial" w:cs="Arial"/>
                        </w:rPr>
                      </w:pPr>
                      <w:r w:rsidRPr="00D33A8F">
                        <w:rPr>
                          <w:rFonts w:ascii="Arial" w:hAnsi="Arial" w:cs="Arial"/>
                        </w:rPr>
                        <w:t>Having a bank account simplifies the process of managing and utilising the restricted funds, allowing for better financial planning and accountability. Overall, a registered bank account is a fundamental requirement that facilitates the smooth and efficient handling of funds.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924943" w14:textId="77777777" w:rsidR="00950ABA" w:rsidRDefault="00950ABA" w:rsidP="000D547F">
      <w:pPr>
        <w:rPr>
          <w:rFonts w:ascii="Arial" w:hAnsi="Arial" w:cs="Arial"/>
          <w:b/>
          <w:bCs/>
        </w:rPr>
      </w:pPr>
    </w:p>
    <w:p w14:paraId="402677CC" w14:textId="39792522" w:rsidR="000D547F" w:rsidRPr="0009746E" w:rsidRDefault="000D547F" w:rsidP="000D547F">
      <w:pPr>
        <w:rPr>
          <w:rFonts w:ascii="Arial" w:hAnsi="Arial" w:cs="Arial"/>
          <w:b/>
          <w:bCs/>
        </w:rPr>
      </w:pPr>
      <w:r w:rsidRPr="0009746E">
        <w:rPr>
          <w:rFonts w:ascii="Arial" w:hAnsi="Arial" w:cs="Arial"/>
          <w:b/>
          <w:bCs/>
        </w:rPr>
        <w:t>Conclusion</w:t>
      </w:r>
    </w:p>
    <w:p w14:paraId="1ECEA6DE" w14:textId="366BCC7D" w:rsidR="000D547F" w:rsidRPr="0009746E" w:rsidRDefault="000D547F" w:rsidP="000D547F">
      <w:pPr>
        <w:rPr>
          <w:rFonts w:ascii="Arial" w:hAnsi="Arial" w:cs="Arial"/>
        </w:rPr>
      </w:pPr>
      <w:r w:rsidRPr="0009746E">
        <w:rPr>
          <w:rFonts w:ascii="Arial" w:hAnsi="Arial" w:cs="Arial"/>
        </w:rPr>
        <w:t>Applying for AFCFT grant funding can be a valuable opportunity to</w:t>
      </w:r>
      <w:r w:rsidR="77CA1893" w:rsidRPr="0009746E">
        <w:rPr>
          <w:rFonts w:ascii="Arial" w:hAnsi="Arial" w:cs="Arial"/>
        </w:rPr>
        <w:t xml:space="preserve"> access resources that can </w:t>
      </w:r>
      <w:r w:rsidR="724F37EE" w:rsidRPr="0009746E">
        <w:rPr>
          <w:rFonts w:ascii="Arial" w:hAnsi="Arial" w:cs="Arial"/>
        </w:rPr>
        <w:t xml:space="preserve">help </w:t>
      </w:r>
      <w:r w:rsidR="30AC093F" w:rsidRPr="0009746E">
        <w:rPr>
          <w:rFonts w:ascii="Arial" w:hAnsi="Arial" w:cs="Arial"/>
        </w:rPr>
        <w:t>support the</w:t>
      </w:r>
      <w:r w:rsidRPr="0009746E">
        <w:rPr>
          <w:rFonts w:ascii="Arial" w:hAnsi="Arial" w:cs="Arial"/>
        </w:rPr>
        <w:t xml:space="preserve"> Armed Forces community. By understanding the specific requirements and following the application process carefully, you can increase your chances of securing funding for your project.</w:t>
      </w:r>
    </w:p>
    <w:p w14:paraId="0866A020" w14:textId="0FA2307D" w:rsidR="00E65CD7" w:rsidRPr="0009746E" w:rsidRDefault="71EA903E" w:rsidP="000D547F">
      <w:pPr>
        <w:rPr>
          <w:rFonts w:ascii="Arial" w:hAnsi="Arial" w:cs="Arial"/>
        </w:rPr>
      </w:pPr>
      <w:r w:rsidRPr="0009746E">
        <w:rPr>
          <w:rFonts w:ascii="Arial" w:hAnsi="Arial" w:cs="Arial"/>
        </w:rPr>
        <w:t xml:space="preserve">Please be assured if </w:t>
      </w:r>
      <w:r w:rsidR="00E65CD7" w:rsidRPr="0009746E">
        <w:rPr>
          <w:rFonts w:ascii="Arial" w:hAnsi="Arial" w:cs="Arial"/>
        </w:rPr>
        <w:t>your application is successful</w:t>
      </w:r>
      <w:r w:rsidR="5EA84C66" w:rsidRPr="0009746E">
        <w:rPr>
          <w:rFonts w:ascii="Arial" w:hAnsi="Arial" w:cs="Arial"/>
        </w:rPr>
        <w:t>,</w:t>
      </w:r>
      <w:r w:rsidR="00E65CD7" w:rsidRPr="0009746E">
        <w:rPr>
          <w:rFonts w:ascii="Arial" w:hAnsi="Arial" w:cs="Arial"/>
        </w:rPr>
        <w:t xml:space="preserve"> </w:t>
      </w:r>
      <w:r w:rsidR="00F06CD0" w:rsidRPr="0009746E">
        <w:rPr>
          <w:rFonts w:ascii="Arial" w:hAnsi="Arial" w:cs="Arial"/>
        </w:rPr>
        <w:t xml:space="preserve">you will have a point of contact at the Trust who will be able to help with any questions you </w:t>
      </w:r>
      <w:r w:rsidR="1E3047A5" w:rsidRPr="0009746E">
        <w:rPr>
          <w:rFonts w:ascii="Arial" w:hAnsi="Arial" w:cs="Arial"/>
        </w:rPr>
        <w:t xml:space="preserve">might </w:t>
      </w:r>
      <w:r w:rsidR="00F06CD0" w:rsidRPr="0009746E">
        <w:rPr>
          <w:rFonts w:ascii="Arial" w:hAnsi="Arial" w:cs="Arial"/>
        </w:rPr>
        <w:t>have along the way</w:t>
      </w:r>
      <w:r w:rsidR="00132D65" w:rsidRPr="0009746E">
        <w:rPr>
          <w:rFonts w:ascii="Arial" w:hAnsi="Arial" w:cs="Arial"/>
        </w:rPr>
        <w:t>.</w:t>
      </w:r>
    </w:p>
    <w:p w14:paraId="5C16F6C7" w14:textId="77777777" w:rsidR="00A65D61" w:rsidRPr="0009746E" w:rsidRDefault="00A65D61">
      <w:pPr>
        <w:rPr>
          <w:rFonts w:ascii="Arial" w:hAnsi="Arial" w:cs="Arial"/>
        </w:rPr>
      </w:pPr>
    </w:p>
    <w:sectPr w:rsidR="00A65D61" w:rsidRPr="00097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3CA"/>
    <w:multiLevelType w:val="multilevel"/>
    <w:tmpl w:val="A21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34A1"/>
    <w:multiLevelType w:val="multilevel"/>
    <w:tmpl w:val="9F48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17C25"/>
    <w:multiLevelType w:val="hybridMultilevel"/>
    <w:tmpl w:val="08FE55EE"/>
    <w:lvl w:ilvl="0" w:tplc="FAD8BBB8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1576AF"/>
    <w:multiLevelType w:val="multilevel"/>
    <w:tmpl w:val="043243F6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A76A9E"/>
    <w:multiLevelType w:val="hybridMultilevel"/>
    <w:tmpl w:val="E20A1EE8"/>
    <w:lvl w:ilvl="0" w:tplc="108A04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99EF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E4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AC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4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E0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B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E5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4B6E"/>
    <w:multiLevelType w:val="hybridMultilevel"/>
    <w:tmpl w:val="109CA40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610F13"/>
    <w:multiLevelType w:val="multilevel"/>
    <w:tmpl w:val="94808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B407FC"/>
    <w:multiLevelType w:val="hybridMultilevel"/>
    <w:tmpl w:val="2A0A48B4"/>
    <w:lvl w:ilvl="0" w:tplc="7C38DBD8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074B0D7"/>
    <w:multiLevelType w:val="multilevel"/>
    <w:tmpl w:val="31CE2582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F3E056"/>
    <w:multiLevelType w:val="multilevel"/>
    <w:tmpl w:val="2F32E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08ACBC"/>
    <w:multiLevelType w:val="multilevel"/>
    <w:tmpl w:val="9DA41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2B95EC"/>
    <w:multiLevelType w:val="hybridMultilevel"/>
    <w:tmpl w:val="F07C8746"/>
    <w:lvl w:ilvl="0" w:tplc="02C0C92A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sz w:val="20"/>
        <w:szCs w:val="20"/>
      </w:rPr>
    </w:lvl>
    <w:lvl w:ilvl="1" w:tplc="0EB8F36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4A3655B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DAE5EB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37687D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CA4ED4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698C3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9F265D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80C786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F7601A0"/>
    <w:multiLevelType w:val="multilevel"/>
    <w:tmpl w:val="EBA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822EA"/>
    <w:multiLevelType w:val="multilevel"/>
    <w:tmpl w:val="6A5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60B83"/>
    <w:multiLevelType w:val="multilevel"/>
    <w:tmpl w:val="A13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0FB5C"/>
    <w:multiLevelType w:val="multilevel"/>
    <w:tmpl w:val="A8380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03699"/>
    <w:multiLevelType w:val="hybridMultilevel"/>
    <w:tmpl w:val="A99A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68581">
    <w:abstractNumId w:val="8"/>
  </w:num>
  <w:num w:numId="2" w16cid:durableId="362947255">
    <w:abstractNumId w:val="3"/>
  </w:num>
  <w:num w:numId="3" w16cid:durableId="1822309896">
    <w:abstractNumId w:val="15"/>
  </w:num>
  <w:num w:numId="4" w16cid:durableId="248081309">
    <w:abstractNumId w:val="9"/>
  </w:num>
  <w:num w:numId="5" w16cid:durableId="696004825">
    <w:abstractNumId w:val="10"/>
  </w:num>
  <w:num w:numId="6" w16cid:durableId="211306696">
    <w:abstractNumId w:val="11"/>
  </w:num>
  <w:num w:numId="7" w16cid:durableId="1492060777">
    <w:abstractNumId w:val="4"/>
  </w:num>
  <w:num w:numId="8" w16cid:durableId="348066052">
    <w:abstractNumId w:val="14"/>
  </w:num>
  <w:num w:numId="9" w16cid:durableId="799304986">
    <w:abstractNumId w:val="1"/>
  </w:num>
  <w:num w:numId="10" w16cid:durableId="149445520">
    <w:abstractNumId w:val="13"/>
  </w:num>
  <w:num w:numId="11" w16cid:durableId="494078480">
    <w:abstractNumId w:val="0"/>
  </w:num>
  <w:num w:numId="12" w16cid:durableId="1632663789">
    <w:abstractNumId w:val="6"/>
  </w:num>
  <w:num w:numId="13" w16cid:durableId="351541821">
    <w:abstractNumId w:val="12"/>
  </w:num>
  <w:num w:numId="14" w16cid:durableId="1609847483">
    <w:abstractNumId w:val="2"/>
  </w:num>
  <w:num w:numId="15" w16cid:durableId="956253582">
    <w:abstractNumId w:val="5"/>
  </w:num>
  <w:num w:numId="16" w16cid:durableId="1062288912">
    <w:abstractNumId w:val="7"/>
  </w:num>
  <w:num w:numId="17" w16cid:durableId="409497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7F"/>
    <w:rsid w:val="000036EA"/>
    <w:rsid w:val="00020B1C"/>
    <w:rsid w:val="0005249C"/>
    <w:rsid w:val="000808DE"/>
    <w:rsid w:val="0009746E"/>
    <w:rsid w:val="000B6E81"/>
    <w:rsid w:val="000C5DC1"/>
    <w:rsid w:val="000D029D"/>
    <w:rsid w:val="000D547F"/>
    <w:rsid w:val="000F1933"/>
    <w:rsid w:val="000F702D"/>
    <w:rsid w:val="00132D65"/>
    <w:rsid w:val="0014751E"/>
    <w:rsid w:val="0016604A"/>
    <w:rsid w:val="00172093"/>
    <w:rsid w:val="00182A87"/>
    <w:rsid w:val="001930F5"/>
    <w:rsid w:val="001B1767"/>
    <w:rsid w:val="001D26CF"/>
    <w:rsid w:val="0020010D"/>
    <w:rsid w:val="00207D46"/>
    <w:rsid w:val="00216B37"/>
    <w:rsid w:val="002362A0"/>
    <w:rsid w:val="0024131A"/>
    <w:rsid w:val="00244A5E"/>
    <w:rsid w:val="002A48E9"/>
    <w:rsid w:val="002C1EDD"/>
    <w:rsid w:val="002D3C5F"/>
    <w:rsid w:val="002D648F"/>
    <w:rsid w:val="002E046A"/>
    <w:rsid w:val="003129B4"/>
    <w:rsid w:val="00323531"/>
    <w:rsid w:val="00367ED4"/>
    <w:rsid w:val="00370A29"/>
    <w:rsid w:val="00375D37"/>
    <w:rsid w:val="00376391"/>
    <w:rsid w:val="003B2445"/>
    <w:rsid w:val="003E0486"/>
    <w:rsid w:val="003E7D89"/>
    <w:rsid w:val="003F1CD5"/>
    <w:rsid w:val="004107C5"/>
    <w:rsid w:val="00411C17"/>
    <w:rsid w:val="00443780"/>
    <w:rsid w:val="00476A27"/>
    <w:rsid w:val="004A07FC"/>
    <w:rsid w:val="004A345D"/>
    <w:rsid w:val="004B003B"/>
    <w:rsid w:val="004B255F"/>
    <w:rsid w:val="004C3CFD"/>
    <w:rsid w:val="004D6211"/>
    <w:rsid w:val="004E5975"/>
    <w:rsid w:val="004F0539"/>
    <w:rsid w:val="00500482"/>
    <w:rsid w:val="00514655"/>
    <w:rsid w:val="0052682F"/>
    <w:rsid w:val="00543D99"/>
    <w:rsid w:val="0055777D"/>
    <w:rsid w:val="00585115"/>
    <w:rsid w:val="005D651C"/>
    <w:rsid w:val="00610E1B"/>
    <w:rsid w:val="0061123E"/>
    <w:rsid w:val="00621857"/>
    <w:rsid w:val="00644C13"/>
    <w:rsid w:val="00681612"/>
    <w:rsid w:val="006E0BF5"/>
    <w:rsid w:val="006F57DC"/>
    <w:rsid w:val="007367F5"/>
    <w:rsid w:val="00743976"/>
    <w:rsid w:val="00756627"/>
    <w:rsid w:val="00757B10"/>
    <w:rsid w:val="00764C89"/>
    <w:rsid w:val="007C57A2"/>
    <w:rsid w:val="007D62AB"/>
    <w:rsid w:val="007E2FC6"/>
    <w:rsid w:val="007E3360"/>
    <w:rsid w:val="007F1A6E"/>
    <w:rsid w:val="007F7926"/>
    <w:rsid w:val="00805001"/>
    <w:rsid w:val="008050DE"/>
    <w:rsid w:val="008343C6"/>
    <w:rsid w:val="00842A04"/>
    <w:rsid w:val="00887375"/>
    <w:rsid w:val="008A0DC1"/>
    <w:rsid w:val="008D3B1F"/>
    <w:rsid w:val="009072F4"/>
    <w:rsid w:val="00933A1B"/>
    <w:rsid w:val="00950A6A"/>
    <w:rsid w:val="00950ABA"/>
    <w:rsid w:val="00983B1A"/>
    <w:rsid w:val="00985B53"/>
    <w:rsid w:val="009B2B51"/>
    <w:rsid w:val="009D1F85"/>
    <w:rsid w:val="009F4805"/>
    <w:rsid w:val="00A308BA"/>
    <w:rsid w:val="00A41549"/>
    <w:rsid w:val="00A53C3C"/>
    <w:rsid w:val="00A65D61"/>
    <w:rsid w:val="00A80BC1"/>
    <w:rsid w:val="00A90090"/>
    <w:rsid w:val="00AA707E"/>
    <w:rsid w:val="00AB639C"/>
    <w:rsid w:val="00AC267B"/>
    <w:rsid w:val="00AC707D"/>
    <w:rsid w:val="00AE7F2B"/>
    <w:rsid w:val="00B2640F"/>
    <w:rsid w:val="00B46247"/>
    <w:rsid w:val="00B63D4A"/>
    <w:rsid w:val="00B647BE"/>
    <w:rsid w:val="00B73405"/>
    <w:rsid w:val="00B827AA"/>
    <w:rsid w:val="00BA1263"/>
    <w:rsid w:val="00BB28F2"/>
    <w:rsid w:val="00BB4415"/>
    <w:rsid w:val="00BC0ED7"/>
    <w:rsid w:val="00BC1C73"/>
    <w:rsid w:val="00BE2379"/>
    <w:rsid w:val="00BE5905"/>
    <w:rsid w:val="00BF1EDB"/>
    <w:rsid w:val="00BF44E4"/>
    <w:rsid w:val="00C1225E"/>
    <w:rsid w:val="00C14FAE"/>
    <w:rsid w:val="00C35625"/>
    <w:rsid w:val="00C443BB"/>
    <w:rsid w:val="00C5192D"/>
    <w:rsid w:val="00C6181C"/>
    <w:rsid w:val="00C735D6"/>
    <w:rsid w:val="00C77EF8"/>
    <w:rsid w:val="00CC3D1B"/>
    <w:rsid w:val="00CC64B2"/>
    <w:rsid w:val="00CD3013"/>
    <w:rsid w:val="00CD6A61"/>
    <w:rsid w:val="00D05C9D"/>
    <w:rsid w:val="00D10202"/>
    <w:rsid w:val="00D109C8"/>
    <w:rsid w:val="00D16145"/>
    <w:rsid w:val="00D27F1E"/>
    <w:rsid w:val="00D33A8F"/>
    <w:rsid w:val="00D42E08"/>
    <w:rsid w:val="00D453B5"/>
    <w:rsid w:val="00D918E5"/>
    <w:rsid w:val="00DB77B0"/>
    <w:rsid w:val="00DF0FF7"/>
    <w:rsid w:val="00E05A23"/>
    <w:rsid w:val="00E50B1B"/>
    <w:rsid w:val="00E65CD7"/>
    <w:rsid w:val="00E7298E"/>
    <w:rsid w:val="00EC029C"/>
    <w:rsid w:val="00EC1F80"/>
    <w:rsid w:val="00EF6049"/>
    <w:rsid w:val="00F011B2"/>
    <w:rsid w:val="00F0225F"/>
    <w:rsid w:val="00F06CD0"/>
    <w:rsid w:val="00F14481"/>
    <w:rsid w:val="00F65D1E"/>
    <w:rsid w:val="00FE1D18"/>
    <w:rsid w:val="0172CDB6"/>
    <w:rsid w:val="024CC797"/>
    <w:rsid w:val="03005D84"/>
    <w:rsid w:val="03088070"/>
    <w:rsid w:val="03A50D4E"/>
    <w:rsid w:val="03C91745"/>
    <w:rsid w:val="04110ACA"/>
    <w:rsid w:val="04228FF6"/>
    <w:rsid w:val="045682C9"/>
    <w:rsid w:val="0496C4A4"/>
    <w:rsid w:val="05086460"/>
    <w:rsid w:val="0537BE43"/>
    <w:rsid w:val="05380698"/>
    <w:rsid w:val="055C8890"/>
    <w:rsid w:val="058DC452"/>
    <w:rsid w:val="059869BB"/>
    <w:rsid w:val="05F6719A"/>
    <w:rsid w:val="060ADBA6"/>
    <w:rsid w:val="062D6A3D"/>
    <w:rsid w:val="069D51F5"/>
    <w:rsid w:val="07FFE109"/>
    <w:rsid w:val="0818C0BF"/>
    <w:rsid w:val="081F4476"/>
    <w:rsid w:val="08387849"/>
    <w:rsid w:val="0859277B"/>
    <w:rsid w:val="08AF344F"/>
    <w:rsid w:val="08EBA9E6"/>
    <w:rsid w:val="094AC1B2"/>
    <w:rsid w:val="095CCEB5"/>
    <w:rsid w:val="0AD9D881"/>
    <w:rsid w:val="0B24542D"/>
    <w:rsid w:val="0BE061A6"/>
    <w:rsid w:val="0C4E8275"/>
    <w:rsid w:val="0C55942A"/>
    <w:rsid w:val="0C72F429"/>
    <w:rsid w:val="0CBDC707"/>
    <w:rsid w:val="0CD7321B"/>
    <w:rsid w:val="0D28B719"/>
    <w:rsid w:val="0DB8B69B"/>
    <w:rsid w:val="0E595329"/>
    <w:rsid w:val="0F238F8D"/>
    <w:rsid w:val="0FDB3B49"/>
    <w:rsid w:val="0FE6BFE4"/>
    <w:rsid w:val="1029FD70"/>
    <w:rsid w:val="10EEA621"/>
    <w:rsid w:val="11127BC2"/>
    <w:rsid w:val="1128C91A"/>
    <w:rsid w:val="1208D0ED"/>
    <w:rsid w:val="121F18F8"/>
    <w:rsid w:val="12371863"/>
    <w:rsid w:val="12D68C7F"/>
    <w:rsid w:val="13BB8B69"/>
    <w:rsid w:val="13E7728B"/>
    <w:rsid w:val="13FF0DF1"/>
    <w:rsid w:val="14E3AF21"/>
    <w:rsid w:val="15165A30"/>
    <w:rsid w:val="16688251"/>
    <w:rsid w:val="177592ED"/>
    <w:rsid w:val="187FF604"/>
    <w:rsid w:val="18E98B2A"/>
    <w:rsid w:val="190EB6FB"/>
    <w:rsid w:val="192BB704"/>
    <w:rsid w:val="19A7B5D3"/>
    <w:rsid w:val="19D0F2AE"/>
    <w:rsid w:val="1A01AC84"/>
    <w:rsid w:val="1A54C5C8"/>
    <w:rsid w:val="1AA02B5A"/>
    <w:rsid w:val="1B65518B"/>
    <w:rsid w:val="1B833CC4"/>
    <w:rsid w:val="1BD11FF2"/>
    <w:rsid w:val="1BF09456"/>
    <w:rsid w:val="1CB34CE8"/>
    <w:rsid w:val="1D184DF2"/>
    <w:rsid w:val="1D35BEBD"/>
    <w:rsid w:val="1D4D8CC6"/>
    <w:rsid w:val="1D96AF6C"/>
    <w:rsid w:val="1E3047A5"/>
    <w:rsid w:val="1E672CC6"/>
    <w:rsid w:val="1F16D0E5"/>
    <w:rsid w:val="1F4DE24F"/>
    <w:rsid w:val="1F6BE559"/>
    <w:rsid w:val="1F85EF30"/>
    <w:rsid w:val="1FA5D2EC"/>
    <w:rsid w:val="1FA6C112"/>
    <w:rsid w:val="2072F100"/>
    <w:rsid w:val="20B9A596"/>
    <w:rsid w:val="2126F636"/>
    <w:rsid w:val="21AF1205"/>
    <w:rsid w:val="21C6FEEE"/>
    <w:rsid w:val="21E87C09"/>
    <w:rsid w:val="221F8BEE"/>
    <w:rsid w:val="222F5EEC"/>
    <w:rsid w:val="22651439"/>
    <w:rsid w:val="22C2BA27"/>
    <w:rsid w:val="244CF362"/>
    <w:rsid w:val="2460D4BE"/>
    <w:rsid w:val="246A5ACD"/>
    <w:rsid w:val="249C54ED"/>
    <w:rsid w:val="24B4E89D"/>
    <w:rsid w:val="24E1BBDC"/>
    <w:rsid w:val="24EA8AE1"/>
    <w:rsid w:val="25429C8E"/>
    <w:rsid w:val="256F2E89"/>
    <w:rsid w:val="25837EC8"/>
    <w:rsid w:val="27239677"/>
    <w:rsid w:val="27930D3B"/>
    <w:rsid w:val="28257CD6"/>
    <w:rsid w:val="2826977D"/>
    <w:rsid w:val="297DFD39"/>
    <w:rsid w:val="2A6CE004"/>
    <w:rsid w:val="2A97E75F"/>
    <w:rsid w:val="2B2B20F8"/>
    <w:rsid w:val="2B3ABA72"/>
    <w:rsid w:val="2B3F6A48"/>
    <w:rsid w:val="2BBCF04F"/>
    <w:rsid w:val="2C430D7D"/>
    <w:rsid w:val="2C6DA44E"/>
    <w:rsid w:val="2CD93603"/>
    <w:rsid w:val="2D0BB996"/>
    <w:rsid w:val="2DF6501F"/>
    <w:rsid w:val="2E43D167"/>
    <w:rsid w:val="2EDA1986"/>
    <w:rsid w:val="2F867BF1"/>
    <w:rsid w:val="2F9C99E2"/>
    <w:rsid w:val="30AC093F"/>
    <w:rsid w:val="30C61FE3"/>
    <w:rsid w:val="30F0D25F"/>
    <w:rsid w:val="310CEE88"/>
    <w:rsid w:val="3159F4F8"/>
    <w:rsid w:val="31DCC53C"/>
    <w:rsid w:val="31EB384F"/>
    <w:rsid w:val="3237A33A"/>
    <w:rsid w:val="32386D99"/>
    <w:rsid w:val="326DA2CE"/>
    <w:rsid w:val="32A232DF"/>
    <w:rsid w:val="32BE19BB"/>
    <w:rsid w:val="32F520FA"/>
    <w:rsid w:val="3302C450"/>
    <w:rsid w:val="33BFA1F6"/>
    <w:rsid w:val="3402082F"/>
    <w:rsid w:val="341AB8FB"/>
    <w:rsid w:val="3433A658"/>
    <w:rsid w:val="343D6B6E"/>
    <w:rsid w:val="34556B8B"/>
    <w:rsid w:val="34A10B79"/>
    <w:rsid w:val="34A11DE3"/>
    <w:rsid w:val="34DC42F7"/>
    <w:rsid w:val="35061D9B"/>
    <w:rsid w:val="3606B412"/>
    <w:rsid w:val="3623C89E"/>
    <w:rsid w:val="3627BBAD"/>
    <w:rsid w:val="36735DEF"/>
    <w:rsid w:val="368740BD"/>
    <w:rsid w:val="36A13CD9"/>
    <w:rsid w:val="380EFBAE"/>
    <w:rsid w:val="391B7AD3"/>
    <w:rsid w:val="39AE726C"/>
    <w:rsid w:val="3A0906A7"/>
    <w:rsid w:val="3A0998FD"/>
    <w:rsid w:val="3A3B7A5D"/>
    <w:rsid w:val="3AA51ACB"/>
    <w:rsid w:val="3AEED419"/>
    <w:rsid w:val="3B02E15B"/>
    <w:rsid w:val="3B600086"/>
    <w:rsid w:val="3B7CAE48"/>
    <w:rsid w:val="3B82E85B"/>
    <w:rsid w:val="3C2FEB18"/>
    <w:rsid w:val="3C39F49C"/>
    <w:rsid w:val="3C5AB9F2"/>
    <w:rsid w:val="3D0128E2"/>
    <w:rsid w:val="3D0478DF"/>
    <w:rsid w:val="3D244C05"/>
    <w:rsid w:val="3D7F0293"/>
    <w:rsid w:val="3DA4AA2F"/>
    <w:rsid w:val="3E1372CA"/>
    <w:rsid w:val="3EBFAB83"/>
    <w:rsid w:val="3F70713D"/>
    <w:rsid w:val="3FCEA515"/>
    <w:rsid w:val="3FF4930C"/>
    <w:rsid w:val="4018F000"/>
    <w:rsid w:val="402F2244"/>
    <w:rsid w:val="408B1D59"/>
    <w:rsid w:val="408B8CDD"/>
    <w:rsid w:val="40D4CA6C"/>
    <w:rsid w:val="416AE72F"/>
    <w:rsid w:val="42A907C0"/>
    <w:rsid w:val="4311D5E0"/>
    <w:rsid w:val="4316EFC5"/>
    <w:rsid w:val="4319F96B"/>
    <w:rsid w:val="43F78D38"/>
    <w:rsid w:val="44109474"/>
    <w:rsid w:val="4475C339"/>
    <w:rsid w:val="44ADFE7D"/>
    <w:rsid w:val="4573D061"/>
    <w:rsid w:val="45B0F4D9"/>
    <w:rsid w:val="460290D5"/>
    <w:rsid w:val="4629499D"/>
    <w:rsid w:val="462974D4"/>
    <w:rsid w:val="46A50F68"/>
    <w:rsid w:val="4708C678"/>
    <w:rsid w:val="472892D0"/>
    <w:rsid w:val="472A6F3F"/>
    <w:rsid w:val="47328D84"/>
    <w:rsid w:val="474AC7F7"/>
    <w:rsid w:val="47844257"/>
    <w:rsid w:val="4990C4E8"/>
    <w:rsid w:val="49E084EF"/>
    <w:rsid w:val="49FB7FC9"/>
    <w:rsid w:val="4C122F28"/>
    <w:rsid w:val="4D337884"/>
    <w:rsid w:val="4D3BAC20"/>
    <w:rsid w:val="4D3F990B"/>
    <w:rsid w:val="4D5C0E80"/>
    <w:rsid w:val="4D61E177"/>
    <w:rsid w:val="4D92C14A"/>
    <w:rsid w:val="4DF638DE"/>
    <w:rsid w:val="4E3A9533"/>
    <w:rsid w:val="4E63C236"/>
    <w:rsid w:val="4E70182C"/>
    <w:rsid w:val="4EA98601"/>
    <w:rsid w:val="4EC51776"/>
    <w:rsid w:val="4EE36E08"/>
    <w:rsid w:val="4F4D3846"/>
    <w:rsid w:val="4F9DD159"/>
    <w:rsid w:val="4FB50DF7"/>
    <w:rsid w:val="4FD1BB8A"/>
    <w:rsid w:val="4FFEF3D6"/>
    <w:rsid w:val="50032581"/>
    <w:rsid w:val="503E50ED"/>
    <w:rsid w:val="50C88C58"/>
    <w:rsid w:val="50EF17FD"/>
    <w:rsid w:val="51307682"/>
    <w:rsid w:val="51E3A031"/>
    <w:rsid w:val="520F99DA"/>
    <w:rsid w:val="525E6B71"/>
    <w:rsid w:val="52A159E0"/>
    <w:rsid w:val="52B8D2D0"/>
    <w:rsid w:val="530AD680"/>
    <w:rsid w:val="53657623"/>
    <w:rsid w:val="536BCA9C"/>
    <w:rsid w:val="5422D216"/>
    <w:rsid w:val="547B5210"/>
    <w:rsid w:val="548F95A6"/>
    <w:rsid w:val="54C11F73"/>
    <w:rsid w:val="554C000C"/>
    <w:rsid w:val="5576BE3D"/>
    <w:rsid w:val="55D9AA31"/>
    <w:rsid w:val="55F3A500"/>
    <w:rsid w:val="5605EAD0"/>
    <w:rsid w:val="56083392"/>
    <w:rsid w:val="563AD49F"/>
    <w:rsid w:val="566E525D"/>
    <w:rsid w:val="5678AA69"/>
    <w:rsid w:val="5681C915"/>
    <w:rsid w:val="5741A6D9"/>
    <w:rsid w:val="579E691A"/>
    <w:rsid w:val="57B548C2"/>
    <w:rsid w:val="58180801"/>
    <w:rsid w:val="5929F73A"/>
    <w:rsid w:val="5995D4A0"/>
    <w:rsid w:val="59C20F6B"/>
    <w:rsid w:val="5A1DE630"/>
    <w:rsid w:val="5A3A9BAE"/>
    <w:rsid w:val="5A4A2621"/>
    <w:rsid w:val="5A960C57"/>
    <w:rsid w:val="5AB02D17"/>
    <w:rsid w:val="5AB9CB86"/>
    <w:rsid w:val="5B233BE6"/>
    <w:rsid w:val="5B777A26"/>
    <w:rsid w:val="5C33C6F5"/>
    <w:rsid w:val="5CF460C6"/>
    <w:rsid w:val="5D0194B5"/>
    <w:rsid w:val="5E23D2F4"/>
    <w:rsid w:val="5EA84C66"/>
    <w:rsid w:val="5F60555C"/>
    <w:rsid w:val="5F72EE65"/>
    <w:rsid w:val="60C825EC"/>
    <w:rsid w:val="61CC657E"/>
    <w:rsid w:val="61E52833"/>
    <w:rsid w:val="62E2424F"/>
    <w:rsid w:val="642C6749"/>
    <w:rsid w:val="6435A4BE"/>
    <w:rsid w:val="64586395"/>
    <w:rsid w:val="64914784"/>
    <w:rsid w:val="652A1C21"/>
    <w:rsid w:val="6576A3CC"/>
    <w:rsid w:val="659E0937"/>
    <w:rsid w:val="65B4D285"/>
    <w:rsid w:val="660C0E77"/>
    <w:rsid w:val="66414533"/>
    <w:rsid w:val="666AFA13"/>
    <w:rsid w:val="6685DE5A"/>
    <w:rsid w:val="66A2A839"/>
    <w:rsid w:val="67689025"/>
    <w:rsid w:val="677CF33F"/>
    <w:rsid w:val="67F1BB06"/>
    <w:rsid w:val="684BA22D"/>
    <w:rsid w:val="68B05E2A"/>
    <w:rsid w:val="68D6F441"/>
    <w:rsid w:val="68F997E8"/>
    <w:rsid w:val="697A8CD5"/>
    <w:rsid w:val="69848664"/>
    <w:rsid w:val="69C5560E"/>
    <w:rsid w:val="69DF4429"/>
    <w:rsid w:val="6A0CE3F5"/>
    <w:rsid w:val="6A6CCC0D"/>
    <w:rsid w:val="6A9BA74C"/>
    <w:rsid w:val="6AC5D13D"/>
    <w:rsid w:val="6B02BCED"/>
    <w:rsid w:val="6B447485"/>
    <w:rsid w:val="6BB1EC36"/>
    <w:rsid w:val="6C16F9DA"/>
    <w:rsid w:val="6C7C7047"/>
    <w:rsid w:val="6C99D76A"/>
    <w:rsid w:val="6D01C676"/>
    <w:rsid w:val="6DC70705"/>
    <w:rsid w:val="6E1B24CA"/>
    <w:rsid w:val="6E569424"/>
    <w:rsid w:val="6E94174F"/>
    <w:rsid w:val="6EBF35CD"/>
    <w:rsid w:val="6EC36C3D"/>
    <w:rsid w:val="6F066887"/>
    <w:rsid w:val="6F9E7FBF"/>
    <w:rsid w:val="70006365"/>
    <w:rsid w:val="70A6D61B"/>
    <w:rsid w:val="7144F634"/>
    <w:rsid w:val="71466CBB"/>
    <w:rsid w:val="7162B5FC"/>
    <w:rsid w:val="71D822FC"/>
    <w:rsid w:val="71EA903E"/>
    <w:rsid w:val="724F37EE"/>
    <w:rsid w:val="72CBC1A4"/>
    <w:rsid w:val="72D02961"/>
    <w:rsid w:val="73020546"/>
    <w:rsid w:val="730B5F64"/>
    <w:rsid w:val="73629077"/>
    <w:rsid w:val="73CF577C"/>
    <w:rsid w:val="7467ECD5"/>
    <w:rsid w:val="74EB5657"/>
    <w:rsid w:val="7513B5DB"/>
    <w:rsid w:val="7523DD79"/>
    <w:rsid w:val="753F0DC5"/>
    <w:rsid w:val="75A31BBF"/>
    <w:rsid w:val="75A3F0E1"/>
    <w:rsid w:val="7696525C"/>
    <w:rsid w:val="77AA050F"/>
    <w:rsid w:val="77CA1893"/>
    <w:rsid w:val="77CE8FBE"/>
    <w:rsid w:val="77D8E8E2"/>
    <w:rsid w:val="77FC47E2"/>
    <w:rsid w:val="78003E1A"/>
    <w:rsid w:val="7820FAE2"/>
    <w:rsid w:val="78A689B1"/>
    <w:rsid w:val="78E4F574"/>
    <w:rsid w:val="78E880EC"/>
    <w:rsid w:val="78EF4CFA"/>
    <w:rsid w:val="79576B92"/>
    <w:rsid w:val="7962A9CC"/>
    <w:rsid w:val="797765F6"/>
    <w:rsid w:val="79F10D17"/>
    <w:rsid w:val="7A017724"/>
    <w:rsid w:val="7A58E53F"/>
    <w:rsid w:val="7AC138F5"/>
    <w:rsid w:val="7B6AC97B"/>
    <w:rsid w:val="7BA2CFB1"/>
    <w:rsid w:val="7BC67558"/>
    <w:rsid w:val="7C9EBB0F"/>
    <w:rsid w:val="7CF561CA"/>
    <w:rsid w:val="7D87DFCD"/>
    <w:rsid w:val="7DEB76D3"/>
    <w:rsid w:val="7DFAECB3"/>
    <w:rsid w:val="7ED224DE"/>
    <w:rsid w:val="7ED852D7"/>
    <w:rsid w:val="7F0AF7D5"/>
    <w:rsid w:val="7F9DB852"/>
    <w:rsid w:val="7FF3E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14AC"/>
  <w15:chartTrackingRefBased/>
  <w15:docId w15:val="{748413A3-1174-4983-9F05-2BFCA545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4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54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7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2093"/>
  </w:style>
  <w:style w:type="character" w:styleId="CommentReference">
    <w:name w:val="annotation reference"/>
    <w:basedOn w:val="DefaultParagraphFont"/>
    <w:uiPriority w:val="99"/>
    <w:semiHidden/>
    <w:unhideWhenUsed/>
    <w:rsid w:val="00CD3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0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venantfund.org.uk/program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83c05-6705-4256-bff1-6ba5f59f404b" xsi:nil="true"/>
    <lcf76f155ced4ddcb4097134ff3c332f xmlns="a86158fa-c4a8-4685-a5e1-360dde8bd0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A0B169F22C341B042F471FBCCEAE8" ma:contentTypeVersion="23" ma:contentTypeDescription="Create a new document." ma:contentTypeScope="" ma:versionID="600a2c3810ca03e43d83ff502671cf75">
  <xsd:schema xmlns:xsd="http://www.w3.org/2001/XMLSchema" xmlns:xs="http://www.w3.org/2001/XMLSchema" xmlns:p="http://schemas.microsoft.com/office/2006/metadata/properties" xmlns:ns2="a86158fa-c4a8-4685-a5e1-360dde8bd07f" xmlns:ns3="f3783c05-6705-4256-bff1-6ba5f59f404b" targetNamespace="http://schemas.microsoft.com/office/2006/metadata/properties" ma:root="true" ma:fieldsID="6700ef7877d823d537dd361976036730" ns2:_="" ns3:_="">
    <xsd:import namespace="a86158fa-c4a8-4685-a5e1-360dde8bd07f"/>
    <xsd:import namespace="f3783c05-6705-4256-bff1-6ba5f59f4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158fa-c4a8-4685-a5e1-360dde8b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2793db-49c7-408f-bb87-cfaac4e1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3c05-6705-4256-bff1-6ba5f59f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fd156-4861-4153-a97a-50b8a527ac13}" ma:internalName="TaxCatchAll" ma:showField="CatchAllData" ma:web="f3783c05-6705-4256-bff1-6ba5f59f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3C618-ABDC-4F17-8B9F-791E87E36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7EAE1-4469-4CA9-9427-F60A28A6EAFB}">
  <ds:schemaRefs>
    <ds:schemaRef ds:uri="http://schemas.microsoft.com/office/2006/metadata/properties"/>
    <ds:schemaRef ds:uri="http://schemas.microsoft.com/office/infopath/2007/PartnerControls"/>
    <ds:schemaRef ds:uri="f3783c05-6705-4256-bff1-6ba5f59f404b"/>
    <ds:schemaRef ds:uri="a86158fa-c4a8-4685-a5e1-360dde8bd07f"/>
  </ds:schemaRefs>
</ds:datastoreItem>
</file>

<file path=customXml/itemProps3.xml><?xml version="1.0" encoding="utf-8"?>
<ds:datastoreItem xmlns:ds="http://schemas.openxmlformats.org/officeDocument/2006/customXml" ds:itemID="{9B7666A6-4EB6-4739-82A8-517A0D538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158fa-c4a8-4685-a5e1-360dde8bd07f"/>
    <ds:schemaRef ds:uri="f3783c05-6705-4256-bff1-6ba5f59f4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Armed Forces Covenant Fund Trust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Newham</dc:creator>
  <cp:keywords/>
  <dc:description/>
  <cp:lastModifiedBy>Nicola Shayler</cp:lastModifiedBy>
  <cp:revision>2</cp:revision>
  <dcterms:created xsi:type="dcterms:W3CDTF">2024-09-09T09:25:00Z</dcterms:created>
  <dcterms:modified xsi:type="dcterms:W3CDTF">2024-09-09T09:25:00Z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0x0101002DEA0B169F22C341B042F471FBCCEAE8</vt:lpwstr>
  </property>
  <property fmtid="{D5CDD505-2E9C-101B-9397-08002B2CF9AE}" pid="3" name="MediaServiceImageTags">
    <vt:lpwstr/>
  </property>
</Properties>
</file>